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576017238"/>
        <w:docPartObj>
          <w:docPartGallery w:val="Cover Pages"/>
          <w:docPartUnique/>
        </w:docPartObj>
      </w:sdtPr>
      <w:sdtEndPr/>
      <w:sdtContent>
        <w:p w:rsidR="008273D8" w:rsidRDefault="00CD6DEF">
          <w:r>
            <w:rPr>
              <w:noProof/>
              <w:lang w:eastAsia="de-DE"/>
            </w:rPr>
            <w:drawing>
              <wp:inline distT="0" distB="0" distL="0" distR="0">
                <wp:extent cx="1209675" cy="1047750"/>
                <wp:effectExtent l="0" t="0" r="952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gif"/>
                        <pic:cNvPicPr/>
                      </pic:nvPicPr>
                      <pic:blipFill>
                        <a:blip r:embed="rId8">
                          <a:extLst>
                            <a:ext uri="{28A0092B-C50C-407E-A947-70E740481C1C}">
                              <a14:useLocalDpi xmlns:a14="http://schemas.microsoft.com/office/drawing/2010/main" val="0"/>
                            </a:ext>
                          </a:extLst>
                        </a:blip>
                        <a:stretch>
                          <a:fillRect/>
                        </a:stretch>
                      </pic:blipFill>
                      <pic:spPr>
                        <a:xfrm>
                          <a:off x="0" y="0"/>
                          <a:ext cx="1209675" cy="1047750"/>
                        </a:xfrm>
                        <a:prstGeom prst="rect">
                          <a:avLst/>
                        </a:prstGeom>
                      </pic:spPr>
                    </pic:pic>
                  </a:graphicData>
                </a:graphic>
              </wp:inline>
            </w:drawing>
          </w:r>
        </w:p>
        <w:tbl>
          <w:tblPr>
            <w:tblpPr w:leftFromText="187" w:rightFromText="187" w:horzAnchor="margin" w:tblpXSpec="center" w:tblpY="2881"/>
            <w:tblW w:w="4000" w:type="pct"/>
            <w:tblBorders>
              <w:left w:val="single" w:sz="12" w:space="0" w:color="5B9BD5" w:themeColor="accent1"/>
            </w:tblBorders>
            <w:tblCellMar>
              <w:left w:w="144" w:type="dxa"/>
              <w:right w:w="115" w:type="dxa"/>
            </w:tblCellMar>
            <w:tblLook w:val="04A0" w:firstRow="1" w:lastRow="0" w:firstColumn="1" w:lastColumn="0" w:noHBand="0" w:noVBand="1"/>
          </w:tblPr>
          <w:tblGrid>
            <w:gridCol w:w="7246"/>
          </w:tblGrid>
          <w:tr w:rsidR="008273D8">
            <w:sdt>
              <w:sdtPr>
                <w:rPr>
                  <w:color w:val="2E74B5" w:themeColor="accent1" w:themeShade="BF"/>
                  <w:sz w:val="24"/>
                  <w:szCs w:val="24"/>
                </w:rPr>
                <w:alias w:val="Firma"/>
                <w:id w:val="13406915"/>
                <w:placeholder>
                  <w:docPart w:val="1FA92C0D5F584F4B815C3A9C262A13AF"/>
                </w:placeholder>
                <w:dataBinding w:prefixMappings="xmlns:ns0='http://schemas.openxmlformats.org/officeDocument/2006/extended-properties'" w:xpath="/ns0:Properties[1]/ns0:Company[1]" w:storeItemID="{6668398D-A668-4E3E-A5EB-62B293D839F1}"/>
                <w:text/>
              </w:sdtPr>
              <w:sdtEndPr/>
              <w:sdtContent>
                <w:tc>
                  <w:tcPr>
                    <w:tcW w:w="7672" w:type="dxa"/>
                    <w:tcMar>
                      <w:top w:w="216" w:type="dxa"/>
                      <w:left w:w="115" w:type="dxa"/>
                      <w:bottom w:w="216" w:type="dxa"/>
                      <w:right w:w="115" w:type="dxa"/>
                    </w:tcMar>
                  </w:tcPr>
                  <w:p w:rsidR="008273D8" w:rsidRDefault="00032E70" w:rsidP="00032E70">
                    <w:pPr>
                      <w:pStyle w:val="KeinLeerraum"/>
                      <w:rPr>
                        <w:color w:val="2E74B5" w:themeColor="accent1" w:themeShade="BF"/>
                        <w:sz w:val="24"/>
                      </w:rPr>
                    </w:pPr>
                    <w:r>
                      <w:rPr>
                        <w:color w:val="2E74B5" w:themeColor="accent1" w:themeShade="BF"/>
                        <w:sz w:val="24"/>
                        <w:szCs w:val="24"/>
                      </w:rPr>
                      <w:t>Informatikbüro Daniel Schick</w:t>
                    </w:r>
                  </w:p>
                </w:tc>
              </w:sdtContent>
            </w:sdt>
          </w:tr>
          <w:tr w:rsidR="008273D8">
            <w:tc>
              <w:tcPr>
                <w:tcW w:w="7672" w:type="dxa"/>
              </w:tcPr>
              <w:sdt>
                <w:sdtPr>
                  <w:rPr>
                    <w:rFonts w:asciiTheme="majorHAnsi" w:eastAsiaTheme="majorEastAsia" w:hAnsiTheme="majorHAnsi" w:cstheme="majorBidi"/>
                    <w:color w:val="5B9BD5" w:themeColor="accent1"/>
                    <w:sz w:val="88"/>
                    <w:szCs w:val="88"/>
                  </w:rPr>
                  <w:alias w:val="Titel"/>
                  <w:id w:val="13406919"/>
                  <w:placeholder>
                    <w:docPart w:val="6C6BCDF9FFAF45918AC9C400ADCB809E"/>
                  </w:placeholder>
                  <w:dataBinding w:prefixMappings="xmlns:ns0='http://schemas.openxmlformats.org/package/2006/metadata/core-properties' xmlns:ns1='http://purl.org/dc/elements/1.1/'" w:xpath="/ns0:coreProperties[1]/ns1:title[1]" w:storeItemID="{6C3C8BC8-F283-45AE-878A-BAB7291924A1}"/>
                  <w:text/>
                </w:sdtPr>
                <w:sdtEndPr/>
                <w:sdtContent>
                  <w:p w:rsidR="008273D8" w:rsidRDefault="00032E70" w:rsidP="00032E70">
                    <w:pPr>
                      <w:pStyle w:val="KeinLeerraum"/>
                      <w:spacing w:line="216" w:lineRule="auto"/>
                      <w:rPr>
                        <w:rFonts w:asciiTheme="majorHAnsi" w:eastAsiaTheme="majorEastAsia" w:hAnsiTheme="majorHAnsi" w:cstheme="majorBidi"/>
                        <w:color w:val="5B9BD5" w:themeColor="accent1"/>
                        <w:sz w:val="88"/>
                        <w:szCs w:val="88"/>
                      </w:rPr>
                    </w:pPr>
                    <w:r>
                      <w:rPr>
                        <w:rFonts w:asciiTheme="majorHAnsi" w:eastAsiaTheme="majorEastAsia" w:hAnsiTheme="majorHAnsi" w:cstheme="majorBidi"/>
                        <w:color w:val="5B9BD5" w:themeColor="accent1"/>
                        <w:sz w:val="88"/>
                        <w:szCs w:val="88"/>
                      </w:rPr>
                      <w:t>NSW Schnittstellen Dokumentation</w:t>
                    </w:r>
                  </w:p>
                </w:sdtContent>
              </w:sdt>
            </w:tc>
          </w:tr>
          <w:tr w:rsidR="008273D8">
            <w:sdt>
              <w:sdtPr>
                <w:rPr>
                  <w:color w:val="2E74B5" w:themeColor="accent1" w:themeShade="BF"/>
                  <w:sz w:val="24"/>
                  <w:szCs w:val="24"/>
                </w:rPr>
                <w:alias w:val="Untertitel"/>
                <w:id w:val="13406923"/>
                <w:placeholder>
                  <w:docPart w:val="70A54F602ED2425194BF8B4FC511614C"/>
                </w:placeholder>
                <w:dataBinding w:prefixMappings="xmlns:ns0='http://schemas.openxmlformats.org/package/2006/metadata/core-properties' xmlns:ns1='http://purl.org/dc/elements/1.1/'" w:xpath="/ns0:coreProperties[1]/ns1:subject[1]" w:storeItemID="{6C3C8BC8-F283-45AE-878A-BAB7291924A1}"/>
                <w:text/>
              </w:sdtPr>
              <w:sdtEndPr/>
              <w:sdtContent>
                <w:tc>
                  <w:tcPr>
                    <w:tcW w:w="7672" w:type="dxa"/>
                    <w:tcMar>
                      <w:top w:w="216" w:type="dxa"/>
                      <w:left w:w="115" w:type="dxa"/>
                      <w:bottom w:w="216" w:type="dxa"/>
                      <w:right w:w="115" w:type="dxa"/>
                    </w:tcMar>
                  </w:tcPr>
                  <w:p w:rsidR="008273D8" w:rsidRDefault="00032E70" w:rsidP="00032E70">
                    <w:pPr>
                      <w:pStyle w:val="KeinLeerraum"/>
                      <w:rPr>
                        <w:color w:val="2E74B5" w:themeColor="accent1" w:themeShade="BF"/>
                        <w:sz w:val="24"/>
                      </w:rPr>
                    </w:pPr>
                    <w:r>
                      <w:rPr>
                        <w:color w:val="2E74B5" w:themeColor="accent1" w:themeShade="BF"/>
                        <w:sz w:val="24"/>
                        <w:szCs w:val="24"/>
                      </w:rPr>
                      <w:t>Software Schnittstellen zum Empfang und Versand von NSW Nachrichten</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6998"/>
          </w:tblGrid>
          <w:tr w:rsidR="008273D8">
            <w:tc>
              <w:tcPr>
                <w:tcW w:w="7221" w:type="dxa"/>
                <w:tcMar>
                  <w:top w:w="216" w:type="dxa"/>
                  <w:left w:w="115" w:type="dxa"/>
                  <w:bottom w:w="216" w:type="dxa"/>
                  <w:right w:w="115" w:type="dxa"/>
                </w:tcMar>
              </w:tcPr>
              <w:sdt>
                <w:sdtPr>
                  <w:rPr>
                    <w:color w:val="5B9BD5" w:themeColor="accent1"/>
                    <w:sz w:val="28"/>
                    <w:szCs w:val="28"/>
                  </w:rPr>
                  <w:alias w:val="Autor"/>
                  <w:id w:val="13406928"/>
                  <w:placeholder>
                    <w:docPart w:val="91BCEE67FF254235999DF97DF314CA2E"/>
                  </w:placeholder>
                  <w:dataBinding w:prefixMappings="xmlns:ns0='http://schemas.openxmlformats.org/package/2006/metadata/core-properties' xmlns:ns1='http://purl.org/dc/elements/1.1/'" w:xpath="/ns0:coreProperties[1]/ns1:creator[1]" w:storeItemID="{6C3C8BC8-F283-45AE-878A-BAB7291924A1}"/>
                  <w:text/>
                </w:sdtPr>
                <w:sdtEndPr/>
                <w:sdtContent>
                  <w:p w:rsidR="008273D8" w:rsidRDefault="008273D8">
                    <w:pPr>
                      <w:pStyle w:val="KeinLeerraum"/>
                      <w:rPr>
                        <w:color w:val="5B9BD5" w:themeColor="accent1"/>
                        <w:sz w:val="28"/>
                        <w:szCs w:val="28"/>
                      </w:rPr>
                    </w:pPr>
                    <w:r>
                      <w:rPr>
                        <w:color w:val="5B9BD5" w:themeColor="accent1"/>
                        <w:sz w:val="28"/>
                        <w:szCs w:val="28"/>
                      </w:rPr>
                      <w:t>Daniel Schick</w:t>
                    </w:r>
                  </w:p>
                </w:sdtContent>
              </w:sdt>
              <w:sdt>
                <w:sdtPr>
                  <w:rPr>
                    <w:color w:val="5B9BD5" w:themeColor="accent1"/>
                    <w:sz w:val="28"/>
                    <w:szCs w:val="28"/>
                  </w:rPr>
                  <w:alias w:val="Datum"/>
                  <w:tag w:val="Datum"/>
                  <w:id w:val="13406932"/>
                  <w:placeholder>
                    <w:docPart w:val="C6F50379EA354FB686B4C5E4E0866820"/>
                  </w:placeholder>
                  <w:dataBinding w:prefixMappings="xmlns:ns0='http://schemas.microsoft.com/office/2006/coverPageProps'" w:xpath="/ns0:CoverPageProperties[1]/ns0:PublishDate[1]" w:storeItemID="{55AF091B-3C7A-41E3-B477-F2FDAA23CFDA}"/>
                  <w:date w:fullDate="2015-12-06T00:00:00Z">
                    <w:dateFormat w:val="d.M.yyyy"/>
                    <w:lid w:val="de-DE"/>
                    <w:storeMappedDataAs w:val="dateTime"/>
                    <w:calendar w:val="gregorian"/>
                  </w:date>
                </w:sdtPr>
                <w:sdtEndPr/>
                <w:sdtContent>
                  <w:p w:rsidR="008273D8" w:rsidRDefault="00032E70">
                    <w:pPr>
                      <w:pStyle w:val="KeinLeerraum"/>
                      <w:rPr>
                        <w:color w:val="5B9BD5" w:themeColor="accent1"/>
                        <w:sz w:val="28"/>
                        <w:szCs w:val="28"/>
                      </w:rPr>
                    </w:pPr>
                    <w:r>
                      <w:rPr>
                        <w:color w:val="5B9BD5" w:themeColor="accent1"/>
                        <w:sz w:val="28"/>
                        <w:szCs w:val="28"/>
                      </w:rPr>
                      <w:t>6.12.2015</w:t>
                    </w:r>
                  </w:p>
                </w:sdtContent>
              </w:sdt>
              <w:p w:rsidR="008273D8" w:rsidRDefault="008273D8">
                <w:pPr>
                  <w:pStyle w:val="KeinLeerraum"/>
                  <w:rPr>
                    <w:color w:val="5B9BD5" w:themeColor="accent1"/>
                  </w:rPr>
                </w:pPr>
              </w:p>
            </w:tc>
          </w:tr>
        </w:tbl>
        <w:p w:rsidR="008273D8" w:rsidRDefault="008273D8">
          <w:r>
            <w:br w:type="page"/>
          </w:r>
        </w:p>
      </w:sdtContent>
    </w:sdt>
    <w:sdt>
      <w:sdtPr>
        <w:rPr>
          <w:rFonts w:asciiTheme="minorHAnsi" w:eastAsiaTheme="minorHAnsi" w:hAnsiTheme="minorHAnsi" w:cstheme="minorBidi"/>
          <w:color w:val="auto"/>
          <w:sz w:val="22"/>
          <w:szCs w:val="22"/>
          <w:lang w:eastAsia="en-US"/>
        </w:rPr>
        <w:id w:val="-336081478"/>
        <w:docPartObj>
          <w:docPartGallery w:val="Table of Contents"/>
          <w:docPartUnique/>
        </w:docPartObj>
      </w:sdtPr>
      <w:sdtEndPr>
        <w:rPr>
          <w:b/>
          <w:bCs/>
        </w:rPr>
      </w:sdtEndPr>
      <w:sdtContent>
        <w:p w:rsidR="00A179F1" w:rsidRDefault="00A179F1">
          <w:pPr>
            <w:pStyle w:val="Inhaltsverzeichnisberschrift"/>
          </w:pPr>
          <w:r>
            <w:t>Inhalt</w:t>
          </w:r>
          <w:bookmarkStart w:id="0" w:name="_GoBack"/>
          <w:bookmarkEnd w:id="0"/>
        </w:p>
        <w:p w:rsidR="00FA5107" w:rsidRDefault="00A179F1">
          <w:pPr>
            <w:pStyle w:val="Verzeichnis2"/>
            <w:tabs>
              <w:tab w:val="right" w:leader="dot" w:pos="9062"/>
            </w:tabs>
            <w:rPr>
              <w:rFonts w:eastAsiaTheme="minorEastAsia"/>
              <w:noProof/>
              <w:lang w:eastAsia="de-DE"/>
            </w:rPr>
          </w:pPr>
          <w:r>
            <w:fldChar w:fldCharType="begin"/>
          </w:r>
          <w:r>
            <w:instrText xml:space="preserve"> TOC \o "1-3" \h \z \u </w:instrText>
          </w:r>
          <w:r>
            <w:fldChar w:fldCharType="separate"/>
          </w:r>
          <w:hyperlink w:anchor="_Toc437291515" w:history="1">
            <w:r w:rsidR="00FA5107" w:rsidRPr="00404AF3">
              <w:rPr>
                <w:rStyle w:val="Hyperlink"/>
                <w:noProof/>
              </w:rPr>
              <w:t>Version</w:t>
            </w:r>
            <w:r w:rsidR="00FA5107">
              <w:rPr>
                <w:noProof/>
                <w:webHidden/>
              </w:rPr>
              <w:tab/>
            </w:r>
            <w:r w:rsidR="00FA5107">
              <w:rPr>
                <w:noProof/>
                <w:webHidden/>
              </w:rPr>
              <w:fldChar w:fldCharType="begin"/>
            </w:r>
            <w:r w:rsidR="00FA5107">
              <w:rPr>
                <w:noProof/>
                <w:webHidden/>
              </w:rPr>
              <w:instrText xml:space="preserve"> PAGEREF _Toc437291515 \h </w:instrText>
            </w:r>
            <w:r w:rsidR="00FA5107">
              <w:rPr>
                <w:noProof/>
                <w:webHidden/>
              </w:rPr>
            </w:r>
            <w:r w:rsidR="00FA5107">
              <w:rPr>
                <w:noProof/>
                <w:webHidden/>
              </w:rPr>
              <w:fldChar w:fldCharType="separate"/>
            </w:r>
            <w:r w:rsidR="00FA5107">
              <w:rPr>
                <w:noProof/>
                <w:webHidden/>
              </w:rPr>
              <w:t>1</w:t>
            </w:r>
            <w:r w:rsidR="00FA5107">
              <w:rPr>
                <w:noProof/>
                <w:webHidden/>
              </w:rPr>
              <w:fldChar w:fldCharType="end"/>
            </w:r>
          </w:hyperlink>
        </w:p>
        <w:p w:rsidR="00FA5107" w:rsidRDefault="00FA5107">
          <w:pPr>
            <w:pStyle w:val="Verzeichnis1"/>
            <w:tabs>
              <w:tab w:val="right" w:leader="dot" w:pos="9062"/>
            </w:tabs>
            <w:rPr>
              <w:rFonts w:eastAsiaTheme="minorEastAsia"/>
              <w:noProof/>
              <w:lang w:eastAsia="de-DE"/>
            </w:rPr>
          </w:pPr>
          <w:hyperlink w:anchor="_Toc437291516" w:history="1">
            <w:r w:rsidRPr="00404AF3">
              <w:rPr>
                <w:rStyle w:val="Hyperlink"/>
                <w:noProof/>
              </w:rPr>
              <w:t>Übersicht</w:t>
            </w:r>
            <w:r>
              <w:rPr>
                <w:noProof/>
                <w:webHidden/>
              </w:rPr>
              <w:tab/>
            </w:r>
            <w:r>
              <w:rPr>
                <w:noProof/>
                <w:webHidden/>
              </w:rPr>
              <w:fldChar w:fldCharType="begin"/>
            </w:r>
            <w:r>
              <w:rPr>
                <w:noProof/>
                <w:webHidden/>
              </w:rPr>
              <w:instrText xml:space="preserve"> PAGEREF _Toc437291516 \h </w:instrText>
            </w:r>
            <w:r>
              <w:rPr>
                <w:noProof/>
                <w:webHidden/>
              </w:rPr>
            </w:r>
            <w:r>
              <w:rPr>
                <w:noProof/>
                <w:webHidden/>
              </w:rPr>
              <w:fldChar w:fldCharType="separate"/>
            </w:r>
            <w:r>
              <w:rPr>
                <w:noProof/>
                <w:webHidden/>
              </w:rPr>
              <w:t>2</w:t>
            </w:r>
            <w:r>
              <w:rPr>
                <w:noProof/>
                <w:webHidden/>
              </w:rPr>
              <w:fldChar w:fldCharType="end"/>
            </w:r>
          </w:hyperlink>
        </w:p>
        <w:p w:rsidR="00FA5107" w:rsidRDefault="00FA5107">
          <w:pPr>
            <w:pStyle w:val="Verzeichnis2"/>
            <w:tabs>
              <w:tab w:val="right" w:leader="dot" w:pos="9062"/>
            </w:tabs>
            <w:rPr>
              <w:rFonts w:eastAsiaTheme="minorEastAsia"/>
              <w:noProof/>
              <w:lang w:eastAsia="de-DE"/>
            </w:rPr>
          </w:pPr>
          <w:hyperlink w:anchor="_Toc437291517" w:history="1">
            <w:r w:rsidRPr="00404AF3">
              <w:rPr>
                <w:rStyle w:val="Hyperlink"/>
                <w:noProof/>
              </w:rPr>
              <w:t>Datenversand</w:t>
            </w:r>
            <w:r>
              <w:rPr>
                <w:noProof/>
                <w:webHidden/>
              </w:rPr>
              <w:tab/>
            </w:r>
            <w:r>
              <w:rPr>
                <w:noProof/>
                <w:webHidden/>
              </w:rPr>
              <w:fldChar w:fldCharType="begin"/>
            </w:r>
            <w:r>
              <w:rPr>
                <w:noProof/>
                <w:webHidden/>
              </w:rPr>
              <w:instrText xml:space="preserve"> PAGEREF _Toc437291517 \h </w:instrText>
            </w:r>
            <w:r>
              <w:rPr>
                <w:noProof/>
                <w:webHidden/>
              </w:rPr>
            </w:r>
            <w:r>
              <w:rPr>
                <w:noProof/>
                <w:webHidden/>
              </w:rPr>
              <w:fldChar w:fldCharType="separate"/>
            </w:r>
            <w:r>
              <w:rPr>
                <w:noProof/>
                <w:webHidden/>
              </w:rPr>
              <w:t>2</w:t>
            </w:r>
            <w:r>
              <w:rPr>
                <w:noProof/>
                <w:webHidden/>
              </w:rPr>
              <w:fldChar w:fldCharType="end"/>
            </w:r>
          </w:hyperlink>
        </w:p>
        <w:p w:rsidR="00FA5107" w:rsidRDefault="00FA5107">
          <w:pPr>
            <w:pStyle w:val="Verzeichnis2"/>
            <w:tabs>
              <w:tab w:val="right" w:leader="dot" w:pos="9062"/>
            </w:tabs>
            <w:rPr>
              <w:rFonts w:eastAsiaTheme="minorEastAsia"/>
              <w:noProof/>
              <w:lang w:eastAsia="de-DE"/>
            </w:rPr>
          </w:pPr>
          <w:hyperlink w:anchor="_Toc437291518" w:history="1">
            <w:r w:rsidRPr="00404AF3">
              <w:rPr>
                <w:rStyle w:val="Hyperlink"/>
                <w:noProof/>
              </w:rPr>
              <w:t>Datenempfang</w:t>
            </w:r>
            <w:r>
              <w:rPr>
                <w:noProof/>
                <w:webHidden/>
              </w:rPr>
              <w:tab/>
            </w:r>
            <w:r>
              <w:rPr>
                <w:noProof/>
                <w:webHidden/>
              </w:rPr>
              <w:fldChar w:fldCharType="begin"/>
            </w:r>
            <w:r>
              <w:rPr>
                <w:noProof/>
                <w:webHidden/>
              </w:rPr>
              <w:instrText xml:space="preserve"> PAGEREF _Toc437291518 \h </w:instrText>
            </w:r>
            <w:r>
              <w:rPr>
                <w:noProof/>
                <w:webHidden/>
              </w:rPr>
            </w:r>
            <w:r>
              <w:rPr>
                <w:noProof/>
                <w:webHidden/>
              </w:rPr>
              <w:fldChar w:fldCharType="separate"/>
            </w:r>
            <w:r>
              <w:rPr>
                <w:noProof/>
                <w:webHidden/>
              </w:rPr>
              <w:t>2</w:t>
            </w:r>
            <w:r>
              <w:rPr>
                <w:noProof/>
                <w:webHidden/>
              </w:rPr>
              <w:fldChar w:fldCharType="end"/>
            </w:r>
          </w:hyperlink>
        </w:p>
        <w:p w:rsidR="00FA5107" w:rsidRDefault="00FA5107">
          <w:pPr>
            <w:pStyle w:val="Verzeichnis2"/>
            <w:tabs>
              <w:tab w:val="right" w:leader="dot" w:pos="9062"/>
            </w:tabs>
            <w:rPr>
              <w:rFonts w:eastAsiaTheme="minorEastAsia"/>
              <w:noProof/>
              <w:lang w:eastAsia="de-DE"/>
            </w:rPr>
          </w:pPr>
          <w:hyperlink w:anchor="_Toc437291519" w:history="1">
            <w:r w:rsidRPr="00404AF3">
              <w:rPr>
                <w:rStyle w:val="Hyperlink"/>
                <w:noProof/>
              </w:rPr>
              <w:t>Technologie</w:t>
            </w:r>
            <w:r>
              <w:rPr>
                <w:noProof/>
                <w:webHidden/>
              </w:rPr>
              <w:tab/>
            </w:r>
            <w:r>
              <w:rPr>
                <w:noProof/>
                <w:webHidden/>
              </w:rPr>
              <w:fldChar w:fldCharType="begin"/>
            </w:r>
            <w:r>
              <w:rPr>
                <w:noProof/>
                <w:webHidden/>
              </w:rPr>
              <w:instrText xml:space="preserve"> PAGEREF _Toc437291519 \h </w:instrText>
            </w:r>
            <w:r>
              <w:rPr>
                <w:noProof/>
                <w:webHidden/>
              </w:rPr>
            </w:r>
            <w:r>
              <w:rPr>
                <w:noProof/>
                <w:webHidden/>
              </w:rPr>
              <w:fldChar w:fldCharType="separate"/>
            </w:r>
            <w:r>
              <w:rPr>
                <w:noProof/>
                <w:webHidden/>
              </w:rPr>
              <w:t>2</w:t>
            </w:r>
            <w:r>
              <w:rPr>
                <w:noProof/>
                <w:webHidden/>
              </w:rPr>
              <w:fldChar w:fldCharType="end"/>
            </w:r>
          </w:hyperlink>
        </w:p>
        <w:p w:rsidR="00FA5107" w:rsidRDefault="00FA5107">
          <w:pPr>
            <w:pStyle w:val="Verzeichnis1"/>
            <w:tabs>
              <w:tab w:val="right" w:leader="dot" w:pos="9062"/>
            </w:tabs>
            <w:rPr>
              <w:rFonts w:eastAsiaTheme="minorEastAsia"/>
              <w:noProof/>
              <w:lang w:eastAsia="de-DE"/>
            </w:rPr>
          </w:pPr>
          <w:hyperlink w:anchor="_Toc437291520" w:history="1">
            <w:r w:rsidRPr="00404AF3">
              <w:rPr>
                <w:rStyle w:val="Hyperlink"/>
                <w:noProof/>
              </w:rPr>
              <w:t>HIS</w:t>
            </w:r>
            <w:r>
              <w:rPr>
                <w:noProof/>
                <w:webHidden/>
              </w:rPr>
              <w:tab/>
            </w:r>
            <w:r>
              <w:rPr>
                <w:noProof/>
                <w:webHidden/>
              </w:rPr>
              <w:fldChar w:fldCharType="begin"/>
            </w:r>
            <w:r>
              <w:rPr>
                <w:noProof/>
                <w:webHidden/>
              </w:rPr>
              <w:instrText xml:space="preserve"> PAGEREF _Toc437291520 \h </w:instrText>
            </w:r>
            <w:r>
              <w:rPr>
                <w:noProof/>
                <w:webHidden/>
              </w:rPr>
            </w:r>
            <w:r>
              <w:rPr>
                <w:noProof/>
                <w:webHidden/>
              </w:rPr>
              <w:fldChar w:fldCharType="separate"/>
            </w:r>
            <w:r>
              <w:rPr>
                <w:noProof/>
                <w:webHidden/>
              </w:rPr>
              <w:t>3</w:t>
            </w:r>
            <w:r>
              <w:rPr>
                <w:noProof/>
                <w:webHidden/>
              </w:rPr>
              <w:fldChar w:fldCharType="end"/>
            </w:r>
          </w:hyperlink>
        </w:p>
        <w:p w:rsidR="00FA5107" w:rsidRDefault="00FA5107">
          <w:pPr>
            <w:pStyle w:val="Verzeichnis1"/>
            <w:tabs>
              <w:tab w:val="right" w:leader="dot" w:pos="9062"/>
            </w:tabs>
            <w:rPr>
              <w:rFonts w:eastAsiaTheme="minorEastAsia"/>
              <w:noProof/>
              <w:lang w:eastAsia="de-DE"/>
            </w:rPr>
          </w:pPr>
          <w:hyperlink w:anchor="_Toc437291521" w:history="1">
            <w:r w:rsidRPr="00404AF3">
              <w:rPr>
                <w:rStyle w:val="Hyperlink"/>
                <w:noProof/>
              </w:rPr>
              <w:t>Services</w:t>
            </w:r>
            <w:r>
              <w:rPr>
                <w:noProof/>
                <w:webHidden/>
              </w:rPr>
              <w:tab/>
            </w:r>
            <w:r>
              <w:rPr>
                <w:noProof/>
                <w:webHidden/>
              </w:rPr>
              <w:fldChar w:fldCharType="begin"/>
            </w:r>
            <w:r>
              <w:rPr>
                <w:noProof/>
                <w:webHidden/>
              </w:rPr>
              <w:instrText xml:space="preserve"> PAGEREF _Toc437291521 \h </w:instrText>
            </w:r>
            <w:r>
              <w:rPr>
                <w:noProof/>
                <w:webHidden/>
              </w:rPr>
            </w:r>
            <w:r>
              <w:rPr>
                <w:noProof/>
                <w:webHidden/>
              </w:rPr>
              <w:fldChar w:fldCharType="separate"/>
            </w:r>
            <w:r>
              <w:rPr>
                <w:noProof/>
                <w:webHidden/>
              </w:rPr>
              <w:t>3</w:t>
            </w:r>
            <w:r>
              <w:rPr>
                <w:noProof/>
                <w:webHidden/>
              </w:rPr>
              <w:fldChar w:fldCharType="end"/>
            </w:r>
          </w:hyperlink>
        </w:p>
        <w:p w:rsidR="00FA5107" w:rsidRDefault="00FA5107">
          <w:pPr>
            <w:pStyle w:val="Verzeichnis2"/>
            <w:tabs>
              <w:tab w:val="right" w:leader="dot" w:pos="9062"/>
            </w:tabs>
            <w:rPr>
              <w:rFonts w:eastAsiaTheme="minorEastAsia"/>
              <w:noProof/>
              <w:lang w:eastAsia="de-DE"/>
            </w:rPr>
          </w:pPr>
          <w:hyperlink w:anchor="_Toc437291522" w:history="1">
            <w:r w:rsidRPr="00404AF3">
              <w:rPr>
                <w:rStyle w:val="Hyperlink"/>
                <w:noProof/>
              </w:rPr>
              <w:t>bsmd.ReportGenerator</w:t>
            </w:r>
            <w:r>
              <w:rPr>
                <w:noProof/>
                <w:webHidden/>
              </w:rPr>
              <w:tab/>
            </w:r>
            <w:r>
              <w:rPr>
                <w:noProof/>
                <w:webHidden/>
              </w:rPr>
              <w:fldChar w:fldCharType="begin"/>
            </w:r>
            <w:r>
              <w:rPr>
                <w:noProof/>
                <w:webHidden/>
              </w:rPr>
              <w:instrText xml:space="preserve"> PAGEREF _Toc437291522 \h </w:instrText>
            </w:r>
            <w:r>
              <w:rPr>
                <w:noProof/>
                <w:webHidden/>
              </w:rPr>
            </w:r>
            <w:r>
              <w:rPr>
                <w:noProof/>
                <w:webHidden/>
              </w:rPr>
              <w:fldChar w:fldCharType="separate"/>
            </w:r>
            <w:r>
              <w:rPr>
                <w:noProof/>
                <w:webHidden/>
              </w:rPr>
              <w:t>3</w:t>
            </w:r>
            <w:r>
              <w:rPr>
                <w:noProof/>
                <w:webHidden/>
              </w:rPr>
              <w:fldChar w:fldCharType="end"/>
            </w:r>
          </w:hyperlink>
        </w:p>
        <w:p w:rsidR="00FA5107" w:rsidRDefault="00FA5107">
          <w:pPr>
            <w:pStyle w:val="Verzeichnis2"/>
            <w:tabs>
              <w:tab w:val="right" w:leader="dot" w:pos="9062"/>
            </w:tabs>
            <w:rPr>
              <w:rFonts w:eastAsiaTheme="minorEastAsia"/>
              <w:noProof/>
              <w:lang w:eastAsia="de-DE"/>
            </w:rPr>
          </w:pPr>
          <w:hyperlink w:anchor="_Toc437291523" w:history="1">
            <w:r w:rsidRPr="00404AF3">
              <w:rPr>
                <w:rStyle w:val="Hyperlink"/>
                <w:noProof/>
              </w:rPr>
              <w:t>SendNSWMessageService</w:t>
            </w:r>
            <w:r>
              <w:rPr>
                <w:noProof/>
                <w:webHidden/>
              </w:rPr>
              <w:tab/>
            </w:r>
            <w:r>
              <w:rPr>
                <w:noProof/>
                <w:webHidden/>
              </w:rPr>
              <w:fldChar w:fldCharType="begin"/>
            </w:r>
            <w:r>
              <w:rPr>
                <w:noProof/>
                <w:webHidden/>
              </w:rPr>
              <w:instrText xml:space="preserve"> PAGEREF _Toc437291523 \h </w:instrText>
            </w:r>
            <w:r>
              <w:rPr>
                <w:noProof/>
                <w:webHidden/>
              </w:rPr>
            </w:r>
            <w:r>
              <w:rPr>
                <w:noProof/>
                <w:webHidden/>
              </w:rPr>
              <w:fldChar w:fldCharType="separate"/>
            </w:r>
            <w:r>
              <w:rPr>
                <w:noProof/>
                <w:webHidden/>
              </w:rPr>
              <w:t>3</w:t>
            </w:r>
            <w:r>
              <w:rPr>
                <w:noProof/>
                <w:webHidden/>
              </w:rPr>
              <w:fldChar w:fldCharType="end"/>
            </w:r>
          </w:hyperlink>
        </w:p>
        <w:p w:rsidR="00FA5107" w:rsidRDefault="00FA5107">
          <w:pPr>
            <w:pStyle w:val="Verzeichnis2"/>
            <w:tabs>
              <w:tab w:val="right" w:leader="dot" w:pos="9062"/>
            </w:tabs>
            <w:rPr>
              <w:rFonts w:eastAsiaTheme="minorEastAsia"/>
              <w:noProof/>
              <w:lang w:eastAsia="de-DE"/>
            </w:rPr>
          </w:pPr>
          <w:hyperlink w:anchor="_Toc437291524" w:history="1">
            <w:r w:rsidRPr="00404AF3">
              <w:rPr>
                <w:rStyle w:val="Hyperlink"/>
                <w:noProof/>
                <w:lang w:val="en-US"/>
              </w:rPr>
              <w:t>bsmd.herberg.FormService</w:t>
            </w:r>
            <w:r>
              <w:rPr>
                <w:noProof/>
                <w:webHidden/>
              </w:rPr>
              <w:tab/>
            </w:r>
            <w:r>
              <w:rPr>
                <w:noProof/>
                <w:webHidden/>
              </w:rPr>
              <w:fldChar w:fldCharType="begin"/>
            </w:r>
            <w:r>
              <w:rPr>
                <w:noProof/>
                <w:webHidden/>
              </w:rPr>
              <w:instrText xml:space="preserve"> PAGEREF _Toc437291524 \h </w:instrText>
            </w:r>
            <w:r>
              <w:rPr>
                <w:noProof/>
                <w:webHidden/>
              </w:rPr>
            </w:r>
            <w:r>
              <w:rPr>
                <w:noProof/>
                <w:webHidden/>
              </w:rPr>
              <w:fldChar w:fldCharType="separate"/>
            </w:r>
            <w:r>
              <w:rPr>
                <w:noProof/>
                <w:webHidden/>
              </w:rPr>
              <w:t>4</w:t>
            </w:r>
            <w:r>
              <w:rPr>
                <w:noProof/>
                <w:webHidden/>
              </w:rPr>
              <w:fldChar w:fldCharType="end"/>
            </w:r>
          </w:hyperlink>
        </w:p>
        <w:p w:rsidR="00FA5107" w:rsidRDefault="00FA5107">
          <w:pPr>
            <w:pStyle w:val="Verzeichnis2"/>
            <w:tabs>
              <w:tab w:val="right" w:leader="dot" w:pos="9062"/>
            </w:tabs>
            <w:rPr>
              <w:rFonts w:eastAsiaTheme="minorEastAsia"/>
              <w:noProof/>
              <w:lang w:eastAsia="de-DE"/>
            </w:rPr>
          </w:pPr>
          <w:hyperlink w:anchor="_Toc437291525" w:history="1">
            <w:r w:rsidRPr="00404AF3">
              <w:rPr>
                <w:rStyle w:val="Hyperlink"/>
                <w:noProof/>
                <w:lang w:val="en-US"/>
              </w:rPr>
              <w:t>bsmd.dakosy.ResponseService</w:t>
            </w:r>
            <w:r>
              <w:rPr>
                <w:noProof/>
                <w:webHidden/>
              </w:rPr>
              <w:tab/>
            </w:r>
            <w:r>
              <w:rPr>
                <w:noProof/>
                <w:webHidden/>
              </w:rPr>
              <w:fldChar w:fldCharType="begin"/>
            </w:r>
            <w:r>
              <w:rPr>
                <w:noProof/>
                <w:webHidden/>
              </w:rPr>
              <w:instrText xml:space="preserve"> PAGEREF _Toc437291525 \h </w:instrText>
            </w:r>
            <w:r>
              <w:rPr>
                <w:noProof/>
                <w:webHidden/>
              </w:rPr>
            </w:r>
            <w:r>
              <w:rPr>
                <w:noProof/>
                <w:webHidden/>
              </w:rPr>
              <w:fldChar w:fldCharType="separate"/>
            </w:r>
            <w:r>
              <w:rPr>
                <w:noProof/>
                <w:webHidden/>
              </w:rPr>
              <w:t>5</w:t>
            </w:r>
            <w:r>
              <w:rPr>
                <w:noProof/>
                <w:webHidden/>
              </w:rPr>
              <w:fldChar w:fldCharType="end"/>
            </w:r>
          </w:hyperlink>
        </w:p>
        <w:p w:rsidR="00FA5107" w:rsidRDefault="00FA5107">
          <w:pPr>
            <w:pStyle w:val="Verzeichnis2"/>
            <w:tabs>
              <w:tab w:val="right" w:leader="dot" w:pos="9062"/>
            </w:tabs>
            <w:rPr>
              <w:rFonts w:eastAsiaTheme="minorEastAsia"/>
              <w:noProof/>
              <w:lang w:eastAsia="de-DE"/>
            </w:rPr>
          </w:pPr>
          <w:hyperlink w:anchor="_Toc437291526" w:history="1">
            <w:r w:rsidRPr="00404AF3">
              <w:rPr>
                <w:rStyle w:val="Hyperlink"/>
                <w:noProof/>
                <w:lang w:val="en-US"/>
              </w:rPr>
              <w:t>bsmd.dbh.ResponseService</w:t>
            </w:r>
            <w:r>
              <w:rPr>
                <w:noProof/>
                <w:webHidden/>
              </w:rPr>
              <w:tab/>
            </w:r>
            <w:r>
              <w:rPr>
                <w:noProof/>
                <w:webHidden/>
              </w:rPr>
              <w:fldChar w:fldCharType="begin"/>
            </w:r>
            <w:r>
              <w:rPr>
                <w:noProof/>
                <w:webHidden/>
              </w:rPr>
              <w:instrText xml:space="preserve"> PAGEREF _Toc437291526 \h </w:instrText>
            </w:r>
            <w:r>
              <w:rPr>
                <w:noProof/>
                <w:webHidden/>
              </w:rPr>
            </w:r>
            <w:r>
              <w:rPr>
                <w:noProof/>
                <w:webHidden/>
              </w:rPr>
              <w:fldChar w:fldCharType="separate"/>
            </w:r>
            <w:r>
              <w:rPr>
                <w:noProof/>
                <w:webHidden/>
              </w:rPr>
              <w:t>5</w:t>
            </w:r>
            <w:r>
              <w:rPr>
                <w:noProof/>
                <w:webHidden/>
              </w:rPr>
              <w:fldChar w:fldCharType="end"/>
            </w:r>
          </w:hyperlink>
        </w:p>
        <w:p w:rsidR="00FA5107" w:rsidRDefault="00FA5107">
          <w:pPr>
            <w:pStyle w:val="Verzeichnis2"/>
            <w:tabs>
              <w:tab w:val="right" w:leader="dot" w:pos="9062"/>
            </w:tabs>
            <w:rPr>
              <w:rFonts w:eastAsiaTheme="minorEastAsia"/>
              <w:noProof/>
              <w:lang w:eastAsia="de-DE"/>
            </w:rPr>
          </w:pPr>
          <w:hyperlink w:anchor="_Toc437291527" w:history="1">
            <w:r w:rsidRPr="00404AF3">
              <w:rPr>
                <w:rStyle w:val="Hyperlink"/>
                <w:noProof/>
              </w:rPr>
              <w:t>bsmd.ExcelReadService</w:t>
            </w:r>
            <w:r>
              <w:rPr>
                <w:noProof/>
                <w:webHidden/>
              </w:rPr>
              <w:tab/>
            </w:r>
            <w:r>
              <w:rPr>
                <w:noProof/>
                <w:webHidden/>
              </w:rPr>
              <w:fldChar w:fldCharType="begin"/>
            </w:r>
            <w:r>
              <w:rPr>
                <w:noProof/>
                <w:webHidden/>
              </w:rPr>
              <w:instrText xml:space="preserve"> PAGEREF _Toc437291527 \h </w:instrText>
            </w:r>
            <w:r>
              <w:rPr>
                <w:noProof/>
                <w:webHidden/>
              </w:rPr>
            </w:r>
            <w:r>
              <w:rPr>
                <w:noProof/>
                <w:webHidden/>
              </w:rPr>
              <w:fldChar w:fldCharType="separate"/>
            </w:r>
            <w:r>
              <w:rPr>
                <w:noProof/>
                <w:webHidden/>
              </w:rPr>
              <w:t>5</w:t>
            </w:r>
            <w:r>
              <w:rPr>
                <w:noProof/>
                <w:webHidden/>
              </w:rPr>
              <w:fldChar w:fldCharType="end"/>
            </w:r>
          </w:hyperlink>
        </w:p>
        <w:p w:rsidR="00A179F1" w:rsidRDefault="00A179F1">
          <w:r>
            <w:rPr>
              <w:b/>
              <w:bCs/>
            </w:rPr>
            <w:fldChar w:fldCharType="end"/>
          </w:r>
        </w:p>
      </w:sdtContent>
    </w:sdt>
    <w:p w:rsidR="00651838" w:rsidRDefault="00651838"/>
    <w:p w:rsidR="00651838" w:rsidRDefault="00651838" w:rsidP="00651838">
      <w:pPr>
        <w:pStyle w:val="berschrift2"/>
      </w:pPr>
      <w:bookmarkStart w:id="1" w:name="_Toc437291515"/>
      <w:r>
        <w:t>Version</w:t>
      </w:r>
      <w:bookmarkEnd w:id="1"/>
    </w:p>
    <w:tbl>
      <w:tblPr>
        <w:tblStyle w:val="Gitternetztabelle6farbigAkzent1"/>
        <w:tblW w:w="0" w:type="auto"/>
        <w:tblLook w:val="04A0" w:firstRow="1" w:lastRow="0" w:firstColumn="1" w:lastColumn="0" w:noHBand="0" w:noVBand="1"/>
      </w:tblPr>
      <w:tblGrid>
        <w:gridCol w:w="1555"/>
        <w:gridCol w:w="2126"/>
        <w:gridCol w:w="5381"/>
      </w:tblGrid>
      <w:tr w:rsidR="00651838" w:rsidTr="006518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rsidR="00651838" w:rsidRDefault="00651838" w:rsidP="00651838">
            <w:r>
              <w:t>Version</w:t>
            </w:r>
          </w:p>
        </w:tc>
        <w:tc>
          <w:tcPr>
            <w:tcW w:w="2126" w:type="dxa"/>
          </w:tcPr>
          <w:p w:rsidR="00651838" w:rsidRDefault="00651838" w:rsidP="00651838">
            <w:pPr>
              <w:cnfStyle w:val="100000000000" w:firstRow="1" w:lastRow="0" w:firstColumn="0" w:lastColumn="0" w:oddVBand="0" w:evenVBand="0" w:oddHBand="0" w:evenHBand="0" w:firstRowFirstColumn="0" w:firstRowLastColumn="0" w:lastRowFirstColumn="0" w:lastRowLastColumn="0"/>
            </w:pPr>
            <w:r>
              <w:t>Datum</w:t>
            </w:r>
          </w:p>
        </w:tc>
        <w:tc>
          <w:tcPr>
            <w:tcW w:w="5381" w:type="dxa"/>
          </w:tcPr>
          <w:p w:rsidR="00651838" w:rsidRDefault="00651838" w:rsidP="00651838">
            <w:pPr>
              <w:cnfStyle w:val="100000000000" w:firstRow="1" w:lastRow="0" w:firstColumn="0" w:lastColumn="0" w:oddVBand="0" w:evenVBand="0" w:oddHBand="0" w:evenHBand="0" w:firstRowFirstColumn="0" w:firstRowLastColumn="0" w:lastRowFirstColumn="0" w:lastRowLastColumn="0"/>
            </w:pPr>
            <w:r>
              <w:t>Autor</w:t>
            </w:r>
          </w:p>
        </w:tc>
      </w:tr>
      <w:tr w:rsidR="00651838" w:rsidTr="006518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rsidR="00651838" w:rsidRDefault="00651838" w:rsidP="00651838">
            <w:r>
              <w:t>1.0</w:t>
            </w:r>
          </w:p>
        </w:tc>
        <w:tc>
          <w:tcPr>
            <w:tcW w:w="2126" w:type="dxa"/>
          </w:tcPr>
          <w:p w:rsidR="00651838" w:rsidRDefault="00651838" w:rsidP="00651838">
            <w:pPr>
              <w:cnfStyle w:val="000000100000" w:firstRow="0" w:lastRow="0" w:firstColumn="0" w:lastColumn="0" w:oddVBand="0" w:evenVBand="0" w:oddHBand="1" w:evenHBand="0" w:firstRowFirstColumn="0" w:firstRowLastColumn="0" w:lastRowFirstColumn="0" w:lastRowLastColumn="0"/>
            </w:pPr>
            <w:r>
              <w:t>7.12.2015</w:t>
            </w:r>
          </w:p>
        </w:tc>
        <w:tc>
          <w:tcPr>
            <w:tcW w:w="5381" w:type="dxa"/>
          </w:tcPr>
          <w:p w:rsidR="00651838" w:rsidRDefault="00651838" w:rsidP="00651838">
            <w:pPr>
              <w:cnfStyle w:val="000000100000" w:firstRow="0" w:lastRow="0" w:firstColumn="0" w:lastColumn="0" w:oddVBand="0" w:evenVBand="0" w:oddHBand="1" w:evenHBand="0" w:firstRowFirstColumn="0" w:firstRowLastColumn="0" w:lastRowFirstColumn="0" w:lastRowLastColumn="0"/>
            </w:pPr>
            <w:r>
              <w:t>Daniel Schick</w:t>
            </w:r>
          </w:p>
        </w:tc>
      </w:tr>
    </w:tbl>
    <w:p w:rsidR="00651838" w:rsidRPr="00651838" w:rsidRDefault="00651838" w:rsidP="00651838"/>
    <w:p w:rsidR="00A179F1" w:rsidRDefault="00A179F1">
      <w:r>
        <w:br w:type="page"/>
      </w:r>
    </w:p>
    <w:p w:rsidR="009853DA" w:rsidRDefault="00772A9C" w:rsidP="001565E1">
      <w:pPr>
        <w:pStyle w:val="berschrift1"/>
      </w:pPr>
      <w:bookmarkStart w:id="2" w:name="_Toc437291516"/>
      <w:r>
        <w:lastRenderedPageBreak/>
        <w:t>Übersicht</w:t>
      </w:r>
      <w:bookmarkEnd w:id="2"/>
    </w:p>
    <w:p w:rsidR="00772A9C" w:rsidRDefault="00772A9C" w:rsidP="00772A9C">
      <w:r>
        <w:t xml:space="preserve">Die Software dient zur Datenübermittlung von Nachrichten im Zusammenhang mit dem National Single </w:t>
      </w:r>
      <w:proofErr w:type="spellStart"/>
      <w:r>
        <w:t>Window</w:t>
      </w:r>
      <w:proofErr w:type="spellEnd"/>
      <w:r>
        <w:t xml:space="preserve">, der Umsetzung der europäischen Vorgabe zur Vereinheitlichung der Anmeldung von Schiffen in europäischen Häfen in Deutschland. In der Umsetzung wurde ein Datenformat auf nationaler Ebene beschlossen, das aus einzelnen sog. Meldeklassen besteht. Die Meldeklassen sind inhaltlich gruppiert und können damit unterschiedlichen Empfängern (z.B. Behörden) jeweils nach Relevanz zugestellt werden. </w:t>
      </w:r>
    </w:p>
    <w:p w:rsidR="00772A9C" w:rsidRDefault="00772A9C" w:rsidP="00772A9C">
      <w:r>
        <w:t xml:space="preserve">Um eine Vereinheitlichung der Datenwege zu erreichen können die Meldeklassen nur über </w:t>
      </w:r>
      <w:proofErr w:type="gramStart"/>
      <w:r>
        <w:t>ein zentrales Backbone</w:t>
      </w:r>
      <w:proofErr w:type="gramEnd"/>
      <w:r>
        <w:t xml:space="preserve">, das National Single </w:t>
      </w:r>
      <w:proofErr w:type="spellStart"/>
      <w:r>
        <w:t>Window</w:t>
      </w:r>
      <w:proofErr w:type="spellEnd"/>
      <w:r>
        <w:t xml:space="preserve"> (NSW) versandt und empfangen werden. Als Mittler zu diesem Backbone dienen die Hafeninformationssysteme (HIS), die jeweils eigene, technisch unterschiedlich ausgeprägte Schnittstellen anbieten.</w:t>
      </w:r>
    </w:p>
    <w:p w:rsidR="00CD6DEF" w:rsidRDefault="00CD6DEF" w:rsidP="00CD6DEF">
      <w:pPr>
        <w:pStyle w:val="berschrift2"/>
      </w:pPr>
      <w:bookmarkStart w:id="3" w:name="_Toc437291517"/>
      <w:r>
        <w:t>Datenversand</w:t>
      </w:r>
      <w:bookmarkEnd w:id="3"/>
    </w:p>
    <w:p w:rsidR="00772A9C" w:rsidRDefault="00772A9C" w:rsidP="00772A9C">
      <w:r>
        <w:t>Um nicht von einem Dienstleister abhängig zu sein und möglichweise bessere Konditionen zu erhalten hat sich BSMD entschlossen, zu drei verschiedenen HIS jeweils eigene Schnittstellen aufzubauen, die sich sowohl in der Technologie als auch im Aufbau der Nachrichten leicht voneinander unterscheiden.</w:t>
      </w:r>
      <w:r w:rsidR="00CD6DEF">
        <w:t xml:space="preserve"> Die HIS bieten jeweils M2M Schnittstellen an, sowie teilweise noch weitere Schnittstellen wie Webanwendungen und den Import von Excel-Sheets, um Daten an das NSW senden zu können.</w:t>
      </w:r>
    </w:p>
    <w:p w:rsidR="00CD6DEF" w:rsidRDefault="00CD6DEF" w:rsidP="00CD6DEF">
      <w:pPr>
        <w:pStyle w:val="berschrift2"/>
      </w:pPr>
      <w:bookmarkStart w:id="4" w:name="_Toc437291518"/>
      <w:r>
        <w:t>Datenempfang</w:t>
      </w:r>
      <w:bookmarkEnd w:id="4"/>
    </w:p>
    <w:p w:rsidR="00CD6DEF" w:rsidRDefault="00CD6DEF" w:rsidP="00CD6DEF">
      <w:r>
        <w:t xml:space="preserve">Die Daten werden beim BSMD auf unterschiedlicher Weise in das NSW eingepflegt. Dies kann sowohl über die Webanwendung der HIS (derzeit: ANSW von </w:t>
      </w:r>
      <w:proofErr w:type="spellStart"/>
      <w:r>
        <w:t>dbh</w:t>
      </w:r>
      <w:proofErr w:type="spellEnd"/>
      <w:r>
        <w:t xml:space="preserve">) direkt geschehen, als auch auf rein maschinellem Weg. Dazu steht eine Software bereit, die an Bord installiert werden kann und die das Versenden der Daten kapselt: </w:t>
      </w:r>
      <w:r w:rsidRPr="00250A5C">
        <w:rPr>
          <w:b/>
        </w:rPr>
        <w:t>EU-NOAD</w:t>
      </w:r>
      <w:r>
        <w:t xml:space="preserve"> (</w:t>
      </w:r>
      <w:hyperlink r:id="rId9" w:history="1">
        <w:r w:rsidRPr="002F7323">
          <w:rPr>
            <w:rStyle w:val="Hyperlink"/>
          </w:rPr>
          <w:t>http://www.eu-noad.com/</w:t>
        </w:r>
      </w:hyperlink>
      <w:r>
        <w:t>).</w:t>
      </w:r>
    </w:p>
    <w:p w:rsidR="00CD6DEF" w:rsidRDefault="00CD6DEF" w:rsidP="00CD6DEF">
      <w:r>
        <w:t>Diese Daten werden von Bord an eine bestimmte E-Mail Adresse geschickt (</w:t>
      </w:r>
      <w:proofErr w:type="spellStart"/>
      <w:r>
        <w:t>Fleettracker</w:t>
      </w:r>
      <w:proofErr w:type="spellEnd"/>
      <w:r>
        <w:t xml:space="preserve"> HE Engineering, </w:t>
      </w:r>
      <w:hyperlink r:id="rId10" w:history="1">
        <w:r w:rsidRPr="002F7323">
          <w:rPr>
            <w:rStyle w:val="Hyperlink"/>
          </w:rPr>
          <w:t>nsw@fleettracker.de</w:t>
        </w:r>
      </w:hyperlink>
      <w:r>
        <w:t xml:space="preserve">) und dort verarbeitet. Ein weiteres System von BSMD ruft diese Daten dann vom </w:t>
      </w:r>
      <w:proofErr w:type="spellStart"/>
      <w:r>
        <w:t>Fleettracker</w:t>
      </w:r>
      <w:proofErr w:type="spellEnd"/>
      <w:r>
        <w:t xml:space="preserve"> ab und speichert sie in einer BSMD eigenen Datenbank ab.</w:t>
      </w:r>
    </w:p>
    <w:p w:rsidR="00CD6DEF" w:rsidRDefault="00CD6DEF" w:rsidP="00CD6DEF">
      <w:r>
        <w:t>Eine weitere Möglichkeit sind relativ „schlanke“ Excel-sheets, die von BSMD verteilt wurden für die Eingabe an Bord. Die Weiterverarbeitung bei BSMD erfolgt derzeit noch händisch.</w:t>
      </w:r>
    </w:p>
    <w:p w:rsidR="00C473EA" w:rsidRDefault="00C473EA" w:rsidP="00C473EA">
      <w:pPr>
        <w:pStyle w:val="berschrift2"/>
      </w:pPr>
      <w:bookmarkStart w:id="5" w:name="_Toc437291519"/>
      <w:r>
        <w:t>Technologie</w:t>
      </w:r>
      <w:bookmarkEnd w:id="5"/>
    </w:p>
    <w:p w:rsidR="00C473EA" w:rsidRDefault="00C473EA" w:rsidP="00C473EA">
      <w:r>
        <w:t xml:space="preserve">Die bei BSMD zur Verarbeitung der NSW Daten eingesetzte Software ist durchweg als .NET Anwendungen auf der Windows-Plattform implementiert. Dabei kommt die Programmiersprache C# zum Einsatz. Die Software besteht aus mehreren einzelnen, getrennt voneinander ablaufenden Prozessen, die asynchron jeweils unterschiedliche Aufgaben wahrnehmen. Diese Prozesse (Services) werden später noch genauer erläutert. Der Grund für die Modularisierung ist eine bessere Skalierung, </w:t>
      </w:r>
      <w:r w:rsidR="00250A5C">
        <w:t xml:space="preserve">geringerer Aufwand durch Verzicht auf eine Benutzerschnittstelle (UI), </w:t>
      </w:r>
      <w:r>
        <w:t xml:space="preserve">sowie die Unabhängigkeit der Prozesse im Fehlerfall. Zur Überwachung der Software kommt </w:t>
      </w:r>
      <w:r w:rsidRPr="00250A5C">
        <w:rPr>
          <w:b/>
        </w:rPr>
        <w:t>log4net</w:t>
      </w:r>
      <w:r>
        <w:t xml:space="preserve"> </w:t>
      </w:r>
      <w:r w:rsidR="00250A5C">
        <w:t>(</w:t>
      </w:r>
      <w:hyperlink r:id="rId11" w:history="1">
        <w:r w:rsidR="00250A5C" w:rsidRPr="002F7323">
          <w:rPr>
            <w:rStyle w:val="Hyperlink"/>
          </w:rPr>
          <w:t>https://logging.apache.org/log4net/</w:t>
        </w:r>
      </w:hyperlink>
      <w:r w:rsidR="00250A5C">
        <w:t xml:space="preserve">) </w:t>
      </w:r>
      <w:r>
        <w:t>zum Einsatz. Diese Bibliothek ermöglicht es, für unterschiedliche Ereignisse und Fehlerstufen selbstdefinierte Ereignisse auszulösen, ohne dafür den Programmcode ändern zu müssen. Diese Ereignisse (Protokolle, Weiterleitungen etc.) können allein über eine Konfigurationsdatei festgelegt werden.</w:t>
      </w:r>
    </w:p>
    <w:p w:rsidR="00C473EA" w:rsidRPr="00C473EA" w:rsidRDefault="00C473EA" w:rsidP="00C473EA">
      <w:r>
        <w:t>Als Datenbank kommt SQL Server zum Einsatz. Die Anforderungen sind relativ moderat.</w:t>
      </w:r>
    </w:p>
    <w:p w:rsidR="00772A9C" w:rsidRDefault="00772A9C" w:rsidP="00772A9C">
      <w:pPr>
        <w:pStyle w:val="berschrift1"/>
      </w:pPr>
      <w:bookmarkStart w:id="6" w:name="_Toc437291520"/>
      <w:r>
        <w:lastRenderedPageBreak/>
        <w:t>HIS</w:t>
      </w:r>
      <w:bookmarkEnd w:id="6"/>
    </w:p>
    <w:p w:rsidR="00772A9C" w:rsidRDefault="00772A9C" w:rsidP="00772A9C">
      <w:pPr>
        <w:pStyle w:val="berschrift1"/>
      </w:pPr>
      <w:bookmarkStart w:id="7" w:name="_Toc437291521"/>
      <w:r>
        <w:t>Services</w:t>
      </w:r>
      <w:bookmarkEnd w:id="7"/>
    </w:p>
    <w:p w:rsidR="00BF0982" w:rsidRPr="00BF0982" w:rsidRDefault="00BF0982" w:rsidP="00BF0982">
      <w:r>
        <w:t>Die Services verfügen alle über eine Konfigurationsdatei. Diese Datei hat die Endung .</w:t>
      </w:r>
      <w:proofErr w:type="spellStart"/>
      <w:r>
        <w:t>config</w:t>
      </w:r>
      <w:proofErr w:type="spellEnd"/>
      <w:r>
        <w:t>. Hier können Einstellungen getroffen werden. Bitte das dabei gültige XML beachten. Um die Einstellungen eines Windows Service zu ändern muss dieser zuvor in der Systemsteuerung -&gt; Verwaltung -&gt; Dienste angehalten und danach wieder gestartet werden.</w:t>
      </w:r>
    </w:p>
    <w:p w:rsidR="00E8290C" w:rsidRDefault="00E8290C" w:rsidP="00E8290C">
      <w:pPr>
        <w:pStyle w:val="berschrift2"/>
      </w:pPr>
      <w:bookmarkStart w:id="8" w:name="_Toc437291522"/>
      <w:proofErr w:type="spellStart"/>
      <w:proofErr w:type="gramStart"/>
      <w:r>
        <w:t>bsmd.ReportGenerator</w:t>
      </w:r>
      <w:bookmarkEnd w:id="8"/>
      <w:proofErr w:type="spellEnd"/>
      <w:proofErr w:type="gramEnd"/>
    </w:p>
    <w:p w:rsidR="0058688F" w:rsidRDefault="0058688F" w:rsidP="0058688F">
      <w:r>
        <w:t xml:space="preserve">Dieser Service hat die Aufgabe, aus eingehenden Meldungen einen PDF Report zu generieren und den Meldern per E-Mail weiterzuleiten. Diese E-Mail ist der Hinweis für die Anwender, dass ein neuer Report oder ein Update eingegangen ist. Zusätzlich zum PDF werden noch zwei Excel-Sheets generiert mit den Passagier- und Crewlisten zur vereinfachten Eingabe in das ANSW. </w:t>
      </w:r>
    </w:p>
    <w:p w:rsidR="0058688F" w:rsidRDefault="0058688F" w:rsidP="0058688F">
      <w:r>
        <w:t xml:space="preserve">Die PDF Generierung findet dabei ausschließlich im Code statt, es wird keine externe Vorlage verwendet. </w:t>
      </w:r>
      <w:r w:rsidR="00CF1BA2">
        <w:t>Für Änderungen muss daher das Programm angepasst werden.</w:t>
      </w:r>
    </w:p>
    <w:p w:rsidR="00CF1BA2" w:rsidRDefault="00CF1BA2" w:rsidP="0058688F">
      <w:r>
        <w:t>Einstellungen:</w:t>
      </w:r>
    </w:p>
    <w:tbl>
      <w:tblPr>
        <w:tblStyle w:val="Gitternetztabelle1hellAkzent1"/>
        <w:tblW w:w="0" w:type="auto"/>
        <w:tblLook w:val="04A0" w:firstRow="1" w:lastRow="0" w:firstColumn="1" w:lastColumn="0" w:noHBand="0" w:noVBand="1"/>
      </w:tblPr>
      <w:tblGrid>
        <w:gridCol w:w="2122"/>
        <w:gridCol w:w="1134"/>
        <w:gridCol w:w="5806"/>
      </w:tblGrid>
      <w:tr w:rsidR="00CF1BA2" w:rsidTr="00D56F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CF1BA2" w:rsidRDefault="00CF1BA2" w:rsidP="0058688F">
            <w:r>
              <w:t>Name</w:t>
            </w:r>
          </w:p>
        </w:tc>
        <w:tc>
          <w:tcPr>
            <w:tcW w:w="1134" w:type="dxa"/>
          </w:tcPr>
          <w:p w:rsidR="00CF1BA2" w:rsidRDefault="00F11DFE" w:rsidP="0058688F">
            <w:pPr>
              <w:cnfStyle w:val="100000000000" w:firstRow="1" w:lastRow="0" w:firstColumn="0" w:lastColumn="0" w:oddVBand="0" w:evenVBand="0" w:oddHBand="0" w:evenHBand="0" w:firstRowFirstColumn="0" w:firstRowLastColumn="0" w:lastRowFirstColumn="0" w:lastRowLastColumn="0"/>
            </w:pPr>
            <w:r>
              <w:t>Typ</w:t>
            </w:r>
          </w:p>
        </w:tc>
        <w:tc>
          <w:tcPr>
            <w:tcW w:w="5806" w:type="dxa"/>
          </w:tcPr>
          <w:p w:rsidR="00CF1BA2" w:rsidRDefault="00F11DFE" w:rsidP="0058688F">
            <w:pPr>
              <w:cnfStyle w:val="100000000000" w:firstRow="1" w:lastRow="0" w:firstColumn="0" w:lastColumn="0" w:oddVBand="0" w:evenVBand="0" w:oddHBand="0" w:evenHBand="0" w:firstRowFirstColumn="0" w:firstRowLastColumn="0" w:lastRowFirstColumn="0" w:lastRowLastColumn="0"/>
            </w:pPr>
            <w:r>
              <w:t>Beschreibung</w:t>
            </w:r>
          </w:p>
        </w:tc>
      </w:tr>
      <w:tr w:rsidR="00CF1BA2" w:rsidTr="00D56F1C">
        <w:tc>
          <w:tcPr>
            <w:cnfStyle w:val="001000000000" w:firstRow="0" w:lastRow="0" w:firstColumn="1" w:lastColumn="0" w:oddVBand="0" w:evenVBand="0" w:oddHBand="0" w:evenHBand="0" w:firstRowFirstColumn="0" w:firstRowLastColumn="0" w:lastRowFirstColumn="0" w:lastRowLastColumn="0"/>
            <w:tcW w:w="2122" w:type="dxa"/>
          </w:tcPr>
          <w:p w:rsidR="00CF1BA2" w:rsidRDefault="00F11DFE" w:rsidP="0058688F">
            <w:proofErr w:type="spellStart"/>
            <w:r>
              <w:t>ConnectionString</w:t>
            </w:r>
            <w:proofErr w:type="spellEnd"/>
          </w:p>
        </w:tc>
        <w:tc>
          <w:tcPr>
            <w:tcW w:w="1134" w:type="dxa"/>
          </w:tcPr>
          <w:p w:rsidR="00CF1BA2" w:rsidRDefault="00F11DFE" w:rsidP="0058688F">
            <w:pPr>
              <w:cnfStyle w:val="000000000000" w:firstRow="0" w:lastRow="0" w:firstColumn="0" w:lastColumn="0" w:oddVBand="0" w:evenVBand="0" w:oddHBand="0" w:evenHBand="0" w:firstRowFirstColumn="0" w:firstRowLastColumn="0" w:lastRowFirstColumn="0" w:lastRowLastColumn="0"/>
            </w:pPr>
            <w:r>
              <w:t>String</w:t>
            </w:r>
          </w:p>
        </w:tc>
        <w:tc>
          <w:tcPr>
            <w:tcW w:w="5806" w:type="dxa"/>
          </w:tcPr>
          <w:p w:rsidR="00CF1BA2" w:rsidRDefault="00F11DFE" w:rsidP="0058688F">
            <w:pPr>
              <w:cnfStyle w:val="000000000000" w:firstRow="0" w:lastRow="0" w:firstColumn="0" w:lastColumn="0" w:oddVBand="0" w:evenVBand="0" w:oddHBand="0" w:evenHBand="0" w:firstRowFirstColumn="0" w:firstRowLastColumn="0" w:lastRowFirstColumn="0" w:lastRowLastColumn="0"/>
            </w:pPr>
            <w:r>
              <w:t>Definition der Datenbankverbindung</w:t>
            </w:r>
          </w:p>
        </w:tc>
      </w:tr>
      <w:tr w:rsidR="00CF1BA2"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CF1BA2" w:rsidRDefault="00F11DFE" w:rsidP="0058688F">
            <w:proofErr w:type="spellStart"/>
            <w:r>
              <w:t>OutputDirectory</w:t>
            </w:r>
            <w:proofErr w:type="spellEnd"/>
          </w:p>
        </w:tc>
        <w:tc>
          <w:tcPr>
            <w:tcW w:w="1134" w:type="dxa"/>
          </w:tcPr>
          <w:p w:rsidR="00CF1BA2" w:rsidRPr="00F11DFE" w:rsidRDefault="00F11DFE" w:rsidP="0058688F">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F11DFE">
              <w:rPr>
                <w:lang w:val="en-US"/>
              </w:rPr>
              <w:t>Gült</w:t>
            </w:r>
            <w:proofErr w:type="spellEnd"/>
            <w:r w:rsidRPr="00F11DFE">
              <w:rPr>
                <w:lang w:val="en-US"/>
              </w:rPr>
              <w:t xml:space="preserve">. </w:t>
            </w:r>
            <w:proofErr w:type="spellStart"/>
            <w:r>
              <w:rPr>
                <w:lang w:val="en-US"/>
              </w:rPr>
              <w:t>Pfad</w:t>
            </w:r>
            <w:proofErr w:type="spellEnd"/>
          </w:p>
        </w:tc>
        <w:tc>
          <w:tcPr>
            <w:tcW w:w="5806" w:type="dxa"/>
          </w:tcPr>
          <w:p w:rsidR="00CF1BA2" w:rsidRPr="00F11DFE" w:rsidRDefault="00F11DFE" w:rsidP="00F11DFE">
            <w:pPr>
              <w:cnfStyle w:val="000000000000" w:firstRow="0" w:lastRow="0" w:firstColumn="0" w:lastColumn="0" w:oddVBand="0" w:evenVBand="0" w:oddHBand="0" w:evenHBand="0" w:firstRowFirstColumn="0" w:firstRowLastColumn="0" w:lastRowFirstColumn="0" w:lastRowLastColumn="0"/>
            </w:pPr>
            <w:r w:rsidRPr="00F11DFE">
              <w:t xml:space="preserve">Verzeichnis, in dem die </w:t>
            </w:r>
            <w:r>
              <w:t>zu versendenden Dateien gespeichert werden</w:t>
            </w:r>
          </w:p>
        </w:tc>
      </w:tr>
      <w:tr w:rsidR="00CF1BA2"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CF1BA2" w:rsidRPr="00F11DFE" w:rsidRDefault="00F11DFE" w:rsidP="0058688F">
            <w:proofErr w:type="spellStart"/>
            <w:r>
              <w:t>SleepSeconds</w:t>
            </w:r>
            <w:proofErr w:type="spellEnd"/>
          </w:p>
        </w:tc>
        <w:tc>
          <w:tcPr>
            <w:tcW w:w="1134" w:type="dxa"/>
          </w:tcPr>
          <w:p w:rsidR="00CF1BA2" w:rsidRPr="00F11DFE" w:rsidRDefault="00F11DFE" w:rsidP="0058688F">
            <w:pPr>
              <w:cnfStyle w:val="000000000000" w:firstRow="0" w:lastRow="0" w:firstColumn="0" w:lastColumn="0" w:oddVBand="0" w:evenVBand="0" w:oddHBand="0" w:evenHBand="0" w:firstRowFirstColumn="0" w:firstRowLastColumn="0" w:lastRowFirstColumn="0" w:lastRowLastColumn="0"/>
            </w:pPr>
            <w:proofErr w:type="spellStart"/>
            <w:r>
              <w:t>Int</w:t>
            </w:r>
            <w:proofErr w:type="spellEnd"/>
          </w:p>
        </w:tc>
        <w:tc>
          <w:tcPr>
            <w:tcW w:w="5806" w:type="dxa"/>
          </w:tcPr>
          <w:p w:rsidR="00CF1BA2" w:rsidRPr="00F11DFE" w:rsidRDefault="00F11DFE" w:rsidP="0058688F">
            <w:pPr>
              <w:cnfStyle w:val="000000000000" w:firstRow="0" w:lastRow="0" w:firstColumn="0" w:lastColumn="0" w:oddVBand="0" w:evenVBand="0" w:oddHBand="0" w:evenHBand="0" w:firstRowFirstColumn="0" w:firstRowLastColumn="0" w:lastRowFirstColumn="0" w:lastRowLastColumn="0"/>
            </w:pPr>
            <w:r>
              <w:t>Intervall in Sekunden, in dem auf Änderungen in der DB geprüft werden soll. Standardeinstellung 300 (5 Minuten)</w:t>
            </w:r>
          </w:p>
        </w:tc>
      </w:tr>
      <w:tr w:rsidR="00CF1BA2"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CF1BA2" w:rsidRPr="00F11DFE" w:rsidRDefault="00F11DFE" w:rsidP="0058688F">
            <w:proofErr w:type="spellStart"/>
            <w:r>
              <w:t>ReportAuthor</w:t>
            </w:r>
            <w:proofErr w:type="spellEnd"/>
          </w:p>
        </w:tc>
        <w:tc>
          <w:tcPr>
            <w:tcW w:w="1134" w:type="dxa"/>
          </w:tcPr>
          <w:p w:rsidR="00CF1BA2" w:rsidRPr="00F11DFE" w:rsidRDefault="00F11DFE" w:rsidP="0058688F">
            <w:pPr>
              <w:cnfStyle w:val="000000000000" w:firstRow="0" w:lastRow="0" w:firstColumn="0" w:lastColumn="0" w:oddVBand="0" w:evenVBand="0" w:oddHBand="0" w:evenHBand="0" w:firstRowFirstColumn="0" w:firstRowLastColumn="0" w:lastRowFirstColumn="0" w:lastRowLastColumn="0"/>
            </w:pPr>
            <w:r>
              <w:t>String</w:t>
            </w:r>
          </w:p>
        </w:tc>
        <w:tc>
          <w:tcPr>
            <w:tcW w:w="5806" w:type="dxa"/>
          </w:tcPr>
          <w:p w:rsidR="00CF1BA2" w:rsidRPr="00F11DFE" w:rsidRDefault="00F11DFE" w:rsidP="0058688F">
            <w:pPr>
              <w:cnfStyle w:val="000000000000" w:firstRow="0" w:lastRow="0" w:firstColumn="0" w:lastColumn="0" w:oddVBand="0" w:evenVBand="0" w:oddHBand="0" w:evenHBand="0" w:firstRowFirstColumn="0" w:firstRowLastColumn="0" w:lastRowFirstColumn="0" w:lastRowLastColumn="0"/>
            </w:pPr>
            <w:r>
              <w:t>„</w:t>
            </w:r>
            <w:proofErr w:type="spellStart"/>
            <w:r>
              <w:t>Aut</w:t>
            </w:r>
            <w:r w:rsidR="00EF6D31">
              <w:t>h</w:t>
            </w:r>
            <w:r>
              <w:t>or</w:t>
            </w:r>
            <w:proofErr w:type="spellEnd"/>
            <w:r>
              <w:t>“ des PDF Dokuments</w:t>
            </w:r>
          </w:p>
        </w:tc>
      </w:tr>
      <w:tr w:rsidR="00CF1BA2"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CF1BA2" w:rsidRPr="00F11DFE" w:rsidRDefault="00EF6D31" w:rsidP="0058688F">
            <w:proofErr w:type="spellStart"/>
            <w:r>
              <w:t>SMTPServer</w:t>
            </w:r>
            <w:proofErr w:type="spellEnd"/>
          </w:p>
        </w:tc>
        <w:tc>
          <w:tcPr>
            <w:tcW w:w="1134" w:type="dxa"/>
          </w:tcPr>
          <w:p w:rsidR="00CF1BA2" w:rsidRPr="00F11DFE" w:rsidRDefault="00EF6D31" w:rsidP="0058688F">
            <w:pPr>
              <w:cnfStyle w:val="000000000000" w:firstRow="0" w:lastRow="0" w:firstColumn="0" w:lastColumn="0" w:oddVBand="0" w:evenVBand="0" w:oddHBand="0" w:evenHBand="0" w:firstRowFirstColumn="0" w:firstRowLastColumn="0" w:lastRowFirstColumn="0" w:lastRowLastColumn="0"/>
            </w:pPr>
            <w:r>
              <w:t>String</w:t>
            </w:r>
          </w:p>
        </w:tc>
        <w:tc>
          <w:tcPr>
            <w:tcW w:w="5806" w:type="dxa"/>
          </w:tcPr>
          <w:p w:rsidR="00CF1BA2" w:rsidRPr="00F11DFE" w:rsidRDefault="00EF6D31" w:rsidP="0058688F">
            <w:pPr>
              <w:cnfStyle w:val="000000000000" w:firstRow="0" w:lastRow="0" w:firstColumn="0" w:lastColumn="0" w:oddVBand="0" w:evenVBand="0" w:oddHBand="0" w:evenHBand="0" w:firstRowFirstColumn="0" w:firstRowLastColumn="0" w:lastRowFirstColumn="0" w:lastRowLastColumn="0"/>
            </w:pPr>
            <w:r>
              <w:t>Server zum Versenden von E-Mails (SMTP)</w:t>
            </w:r>
          </w:p>
        </w:tc>
      </w:tr>
      <w:tr w:rsidR="00EF6D31"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EF6D31" w:rsidRDefault="00EF6D31" w:rsidP="0058688F">
            <w:proofErr w:type="spellStart"/>
            <w:r>
              <w:t>SMTPUser</w:t>
            </w:r>
            <w:proofErr w:type="spellEnd"/>
          </w:p>
        </w:tc>
        <w:tc>
          <w:tcPr>
            <w:tcW w:w="1134"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String</w:t>
            </w:r>
          </w:p>
        </w:tc>
        <w:tc>
          <w:tcPr>
            <w:tcW w:w="5806"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Zu verwendender Benutzername</w:t>
            </w:r>
          </w:p>
        </w:tc>
      </w:tr>
      <w:tr w:rsidR="00EF6D31"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EF6D31" w:rsidRDefault="00EF6D31" w:rsidP="0058688F">
            <w:proofErr w:type="spellStart"/>
            <w:r>
              <w:t>SMTPPassword</w:t>
            </w:r>
            <w:proofErr w:type="spellEnd"/>
          </w:p>
        </w:tc>
        <w:tc>
          <w:tcPr>
            <w:tcW w:w="1134"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String</w:t>
            </w:r>
          </w:p>
        </w:tc>
        <w:tc>
          <w:tcPr>
            <w:tcW w:w="5806"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Passwort für E-Mail Versand</w:t>
            </w:r>
          </w:p>
        </w:tc>
      </w:tr>
      <w:tr w:rsidR="00EF6D31"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EF6D31" w:rsidRDefault="00EF6D31" w:rsidP="0058688F">
            <w:proofErr w:type="spellStart"/>
            <w:r>
              <w:t>Recipient</w:t>
            </w:r>
            <w:proofErr w:type="spellEnd"/>
          </w:p>
        </w:tc>
        <w:tc>
          <w:tcPr>
            <w:tcW w:w="1134"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Liste von &lt;String&gt;</w:t>
            </w:r>
          </w:p>
        </w:tc>
        <w:tc>
          <w:tcPr>
            <w:tcW w:w="5806"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Ein oder mehrere E-Mail Empfänger</w:t>
            </w:r>
          </w:p>
        </w:tc>
      </w:tr>
      <w:tr w:rsidR="00EF6D31"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EF6D31" w:rsidRDefault="00EF6D31" w:rsidP="0058688F">
            <w:r>
              <w:t>Sender</w:t>
            </w:r>
          </w:p>
        </w:tc>
        <w:tc>
          <w:tcPr>
            <w:tcW w:w="1134"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String</w:t>
            </w:r>
          </w:p>
        </w:tc>
        <w:tc>
          <w:tcPr>
            <w:tcW w:w="5806"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Absenderadresse</w:t>
            </w:r>
          </w:p>
        </w:tc>
      </w:tr>
      <w:tr w:rsidR="00EF6D31" w:rsidRPr="00D56F1C" w:rsidTr="00D56F1C">
        <w:tc>
          <w:tcPr>
            <w:cnfStyle w:val="001000000000" w:firstRow="0" w:lastRow="0" w:firstColumn="1" w:lastColumn="0" w:oddVBand="0" w:evenVBand="0" w:oddHBand="0" w:evenHBand="0" w:firstRowFirstColumn="0" w:firstRowLastColumn="0" w:lastRowFirstColumn="0" w:lastRowLastColumn="0"/>
            <w:tcW w:w="2122" w:type="dxa"/>
          </w:tcPr>
          <w:p w:rsidR="00EF6D31" w:rsidRDefault="00EF6D31" w:rsidP="0058688F">
            <w:proofErr w:type="spellStart"/>
            <w:r>
              <w:t>LogoPath</w:t>
            </w:r>
            <w:proofErr w:type="spellEnd"/>
          </w:p>
        </w:tc>
        <w:tc>
          <w:tcPr>
            <w:tcW w:w="1134" w:type="dxa"/>
          </w:tcPr>
          <w:p w:rsidR="00EF6D31" w:rsidRPr="00EF6D31" w:rsidRDefault="00EF6D31" w:rsidP="0058688F">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EF6D31">
              <w:rPr>
                <w:lang w:val="en-US"/>
              </w:rPr>
              <w:t>Gült</w:t>
            </w:r>
            <w:proofErr w:type="spellEnd"/>
            <w:r w:rsidRPr="00EF6D31">
              <w:rPr>
                <w:lang w:val="en-US"/>
              </w:rPr>
              <w:t xml:space="preserve">. </w:t>
            </w:r>
            <w:proofErr w:type="spellStart"/>
            <w:r>
              <w:rPr>
                <w:lang w:val="en-US"/>
              </w:rPr>
              <w:t>Pfad</w:t>
            </w:r>
            <w:proofErr w:type="spellEnd"/>
          </w:p>
        </w:tc>
        <w:tc>
          <w:tcPr>
            <w:tcW w:w="5806" w:type="dxa"/>
          </w:tcPr>
          <w:p w:rsidR="00EF6D31" w:rsidRPr="00D56F1C" w:rsidRDefault="00EF6D31" w:rsidP="0058688F">
            <w:pPr>
              <w:cnfStyle w:val="000000000000" w:firstRow="0" w:lastRow="0" w:firstColumn="0" w:lastColumn="0" w:oddVBand="0" w:evenVBand="0" w:oddHBand="0" w:evenHBand="0" w:firstRowFirstColumn="0" w:firstRowLastColumn="0" w:lastRowFirstColumn="0" w:lastRowLastColumn="0"/>
            </w:pPr>
            <w:r w:rsidRPr="00D56F1C">
              <w:t>Dateiname des Logos, das auf dem Deckblatt verwendet wird</w:t>
            </w:r>
          </w:p>
        </w:tc>
      </w:tr>
    </w:tbl>
    <w:p w:rsidR="00CF1BA2" w:rsidRPr="00D56F1C" w:rsidRDefault="00CF1BA2" w:rsidP="0058688F"/>
    <w:p w:rsidR="00BF0982" w:rsidRPr="00D56F1C" w:rsidRDefault="00BF0982" w:rsidP="0058688F"/>
    <w:p w:rsidR="00E8290C" w:rsidRPr="00C22525" w:rsidRDefault="00E8290C" w:rsidP="00E8290C">
      <w:pPr>
        <w:pStyle w:val="berschrift2"/>
      </w:pPr>
      <w:bookmarkStart w:id="9" w:name="_Toc437291523"/>
      <w:proofErr w:type="spellStart"/>
      <w:r w:rsidRPr="00C22525">
        <w:t>SendNSWMessageService</w:t>
      </w:r>
      <w:bookmarkEnd w:id="9"/>
      <w:proofErr w:type="spellEnd"/>
    </w:p>
    <w:p w:rsidR="00D56F1C" w:rsidRDefault="00D56F1C" w:rsidP="00D56F1C">
      <w:r w:rsidRPr="00D56F1C">
        <w:t xml:space="preserve">Prüft den Status des Schiffsanlaufs und versendet alle Meldeklassen, die entsprechend markiert sind an das eingestellte HIS. </w:t>
      </w:r>
      <w:r>
        <w:t>Nach dem Versenden wird die Markierung zurückgesetzt. Dabei wird für jedes HIS ein andere Sende</w:t>
      </w:r>
      <w:r w:rsidR="00C22525">
        <w:t>-M</w:t>
      </w:r>
      <w:r>
        <w:t>echanismus verwendet.</w:t>
      </w:r>
    </w:p>
    <w:p w:rsidR="00C22525" w:rsidRDefault="00C22525" w:rsidP="00D56F1C">
      <w:r>
        <w:t xml:space="preserve">Rot: Einstellungen für </w:t>
      </w:r>
      <w:proofErr w:type="spellStart"/>
      <w:r>
        <w:t>Dakosy</w:t>
      </w:r>
      <w:proofErr w:type="spellEnd"/>
      <w:r>
        <w:t>. Beim Versenden mit SFTP wird hier das externe Programm scp.exe verwendet, das mit entsprechenden Kommandozeilenparametern aufgerufen wird.</w:t>
      </w:r>
      <w:r w:rsidR="00DB27EE">
        <w:t xml:space="preserve"> Dazu erzeugt der Service Dateien, die in die Ausgabeverzeichnisse kopiert werden. Auf dem </w:t>
      </w:r>
      <w:proofErr w:type="spellStart"/>
      <w:r w:rsidR="00DB27EE">
        <w:t>Dakosy</w:t>
      </w:r>
      <w:proofErr w:type="spellEnd"/>
      <w:r w:rsidR="00DB27EE">
        <w:t>-System müssen diese Dateien dann auch in vordefinierten Unterverzeichnissen abgelegt werden.</w:t>
      </w:r>
    </w:p>
    <w:p w:rsidR="00DB27EE" w:rsidRDefault="00DB27EE" w:rsidP="00D56F1C">
      <w:r>
        <w:t xml:space="preserve">Gelb: Einstellungen für Daten und Dienste (HIS-Nord). Das Übertragungsverfahren ist fast wie bei </w:t>
      </w:r>
      <w:proofErr w:type="spellStart"/>
      <w:r>
        <w:t>Dakosy</w:t>
      </w:r>
      <w:proofErr w:type="spellEnd"/>
      <w:r>
        <w:t>, außer dass statt einem Standard-Programm ein sog. „Transmitter“ verwendet wird. Dies ist ein Java-Programm, das eine vergleichbare Funktionalität kapselt.</w:t>
      </w:r>
    </w:p>
    <w:p w:rsidR="00DB27EE" w:rsidRDefault="00DB27EE" w:rsidP="00D56F1C">
      <w:r>
        <w:lastRenderedPageBreak/>
        <w:t xml:space="preserve">Grün: </w:t>
      </w:r>
      <w:proofErr w:type="spellStart"/>
      <w:r>
        <w:t>dbh</w:t>
      </w:r>
      <w:proofErr w:type="spellEnd"/>
      <w:r>
        <w:t>. Hier wird ein Webservice-Endpunkt aufgerufen. Die Nachricht ist im SOAP Format gekapselt. Einzig notwendiger Parameter ist die URL und eine Absenderkennung.</w:t>
      </w:r>
    </w:p>
    <w:p w:rsidR="00DB27EE" w:rsidRDefault="00DB27EE" w:rsidP="00D56F1C">
      <w:r>
        <w:t>Weiß: allgemeine Parameter zum Zugriff auf die eigene NSW Datenbank.</w:t>
      </w:r>
    </w:p>
    <w:p w:rsidR="0083705F" w:rsidRDefault="0083705F" w:rsidP="00D56F1C">
      <w:r>
        <w:t>Einstellungen:</w:t>
      </w:r>
    </w:p>
    <w:tbl>
      <w:tblPr>
        <w:tblStyle w:val="Gitternetztabelle1hellAkzent1"/>
        <w:tblW w:w="0" w:type="auto"/>
        <w:tblLook w:val="04A0" w:firstRow="1" w:lastRow="0" w:firstColumn="1" w:lastColumn="0" w:noHBand="0" w:noVBand="1"/>
      </w:tblPr>
      <w:tblGrid>
        <w:gridCol w:w="3156"/>
        <w:gridCol w:w="1031"/>
        <w:gridCol w:w="4875"/>
      </w:tblGrid>
      <w:tr w:rsidR="004F1A7E" w:rsidTr="00D128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56" w:type="dxa"/>
          </w:tcPr>
          <w:p w:rsidR="004F1A7E" w:rsidRDefault="004F1A7E" w:rsidP="007C5231">
            <w:r>
              <w:t>Name</w:t>
            </w:r>
          </w:p>
        </w:tc>
        <w:tc>
          <w:tcPr>
            <w:tcW w:w="1031" w:type="dxa"/>
          </w:tcPr>
          <w:p w:rsidR="004F1A7E" w:rsidRDefault="004F1A7E" w:rsidP="007C5231">
            <w:pPr>
              <w:cnfStyle w:val="100000000000" w:firstRow="1" w:lastRow="0" w:firstColumn="0" w:lastColumn="0" w:oddVBand="0" w:evenVBand="0" w:oddHBand="0" w:evenHBand="0" w:firstRowFirstColumn="0" w:firstRowLastColumn="0" w:lastRowFirstColumn="0" w:lastRowLastColumn="0"/>
            </w:pPr>
            <w:r>
              <w:t>Typ</w:t>
            </w:r>
          </w:p>
        </w:tc>
        <w:tc>
          <w:tcPr>
            <w:tcW w:w="4875" w:type="dxa"/>
          </w:tcPr>
          <w:p w:rsidR="004F1A7E" w:rsidRDefault="004F1A7E" w:rsidP="007C5231">
            <w:pPr>
              <w:cnfStyle w:val="100000000000" w:firstRow="1" w:lastRow="0" w:firstColumn="0" w:lastColumn="0" w:oddVBand="0" w:evenVBand="0" w:oddHBand="0" w:evenHBand="0" w:firstRowFirstColumn="0" w:firstRowLastColumn="0" w:lastRowFirstColumn="0" w:lastRowLastColumn="0"/>
            </w:pPr>
            <w:r>
              <w:t>Beschreibung</w:t>
            </w:r>
          </w:p>
        </w:tc>
      </w:tr>
      <w:tr w:rsidR="004F1A7E" w:rsidTr="00D12847">
        <w:tc>
          <w:tcPr>
            <w:cnfStyle w:val="001000000000" w:firstRow="0" w:lastRow="0" w:firstColumn="1" w:lastColumn="0" w:oddVBand="0" w:evenVBand="0" w:oddHBand="0" w:evenHBand="0" w:firstRowFirstColumn="0" w:firstRowLastColumn="0" w:lastRowFirstColumn="0" w:lastRowLastColumn="0"/>
            <w:tcW w:w="3156" w:type="dxa"/>
          </w:tcPr>
          <w:p w:rsidR="004F1A7E" w:rsidRDefault="004F1A7E" w:rsidP="007C5231">
            <w:proofErr w:type="spellStart"/>
            <w:r>
              <w:t>ConnectionString</w:t>
            </w:r>
            <w:proofErr w:type="spellEnd"/>
          </w:p>
        </w:tc>
        <w:tc>
          <w:tcPr>
            <w:tcW w:w="1031" w:type="dxa"/>
          </w:tcPr>
          <w:p w:rsidR="004F1A7E" w:rsidRDefault="004F1A7E" w:rsidP="007C5231">
            <w:pPr>
              <w:cnfStyle w:val="000000000000" w:firstRow="0" w:lastRow="0" w:firstColumn="0" w:lastColumn="0" w:oddVBand="0" w:evenVBand="0" w:oddHBand="0" w:evenHBand="0" w:firstRowFirstColumn="0" w:firstRowLastColumn="0" w:lastRowFirstColumn="0" w:lastRowLastColumn="0"/>
            </w:pPr>
            <w:r>
              <w:t>String</w:t>
            </w:r>
          </w:p>
        </w:tc>
        <w:tc>
          <w:tcPr>
            <w:tcW w:w="4875" w:type="dxa"/>
          </w:tcPr>
          <w:p w:rsidR="004F1A7E" w:rsidRDefault="004F1A7E" w:rsidP="007C5231">
            <w:pPr>
              <w:cnfStyle w:val="000000000000" w:firstRow="0" w:lastRow="0" w:firstColumn="0" w:lastColumn="0" w:oddVBand="0" w:evenVBand="0" w:oddHBand="0" w:evenHBand="0" w:firstRowFirstColumn="0" w:firstRowLastColumn="0" w:lastRowFirstColumn="0" w:lastRowLastColumn="0"/>
            </w:pPr>
            <w:r>
              <w:t>Definition der Datenbankverbindung</w:t>
            </w:r>
          </w:p>
        </w:tc>
      </w:tr>
      <w:tr w:rsidR="004F1A7E" w:rsidRPr="00F11DFE" w:rsidTr="00D12847">
        <w:tc>
          <w:tcPr>
            <w:cnfStyle w:val="001000000000" w:firstRow="0" w:lastRow="0" w:firstColumn="1" w:lastColumn="0" w:oddVBand="0" w:evenVBand="0" w:oddHBand="0" w:evenHBand="0" w:firstRowFirstColumn="0" w:firstRowLastColumn="0" w:lastRowFirstColumn="0" w:lastRowLastColumn="0"/>
            <w:tcW w:w="3156" w:type="dxa"/>
          </w:tcPr>
          <w:p w:rsidR="004F1A7E" w:rsidRDefault="004F1A7E" w:rsidP="004F1A7E">
            <w:proofErr w:type="spellStart"/>
            <w:r>
              <w:t>SleepSeconds</w:t>
            </w:r>
            <w:proofErr w:type="spellEnd"/>
          </w:p>
        </w:tc>
        <w:tc>
          <w:tcPr>
            <w:tcW w:w="1031" w:type="dxa"/>
          </w:tcPr>
          <w:p w:rsidR="004F1A7E" w:rsidRPr="00F11DFE" w:rsidRDefault="004F1A7E" w:rsidP="004F1A7E">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Int</w:t>
            </w:r>
            <w:proofErr w:type="spellEnd"/>
          </w:p>
        </w:tc>
        <w:tc>
          <w:tcPr>
            <w:tcW w:w="4875" w:type="dxa"/>
          </w:tcPr>
          <w:p w:rsidR="004F1A7E" w:rsidRPr="00F11DFE" w:rsidRDefault="004F1A7E" w:rsidP="004F1A7E">
            <w:pPr>
              <w:cnfStyle w:val="000000000000" w:firstRow="0" w:lastRow="0" w:firstColumn="0" w:lastColumn="0" w:oddVBand="0" w:evenVBand="0" w:oddHBand="0" w:evenHBand="0" w:firstRowFirstColumn="0" w:firstRowLastColumn="0" w:lastRowFirstColumn="0" w:lastRowLastColumn="0"/>
            </w:pPr>
            <w:r>
              <w:t>Intervall in Sekunden, in dem auf Änderungen in der DB geprüft werden soll.</w:t>
            </w:r>
          </w:p>
        </w:tc>
      </w:tr>
      <w:tr w:rsidR="004F1A7E" w:rsidRPr="00F11DFE" w:rsidTr="00D12847">
        <w:tc>
          <w:tcPr>
            <w:cnfStyle w:val="001000000000" w:firstRow="0" w:lastRow="0" w:firstColumn="1" w:lastColumn="0" w:oddVBand="0" w:evenVBand="0" w:oddHBand="0" w:evenHBand="0" w:firstRowFirstColumn="0" w:firstRowLastColumn="0" w:lastRowFirstColumn="0" w:lastRowLastColumn="0"/>
            <w:tcW w:w="3156" w:type="dxa"/>
          </w:tcPr>
          <w:p w:rsidR="004F1A7E" w:rsidRPr="00F11DFE" w:rsidRDefault="00434462" w:rsidP="004F1A7E">
            <w:proofErr w:type="spellStart"/>
            <w:r>
              <w:t>SFTPSessionName</w:t>
            </w:r>
            <w:proofErr w:type="spellEnd"/>
          </w:p>
        </w:tc>
        <w:tc>
          <w:tcPr>
            <w:tcW w:w="1031" w:type="dxa"/>
          </w:tcPr>
          <w:p w:rsidR="004F1A7E" w:rsidRPr="00F11DFE" w:rsidRDefault="00434462" w:rsidP="004F1A7E">
            <w:pPr>
              <w:cnfStyle w:val="000000000000" w:firstRow="0" w:lastRow="0" w:firstColumn="0" w:lastColumn="0" w:oddVBand="0" w:evenVBand="0" w:oddHBand="0" w:evenHBand="0" w:firstRowFirstColumn="0" w:firstRowLastColumn="0" w:lastRowFirstColumn="0" w:lastRowLastColumn="0"/>
            </w:pPr>
            <w:r>
              <w:t>String</w:t>
            </w:r>
          </w:p>
        </w:tc>
        <w:tc>
          <w:tcPr>
            <w:tcW w:w="4875" w:type="dxa"/>
          </w:tcPr>
          <w:p w:rsidR="004F1A7E" w:rsidRPr="00F11DFE" w:rsidRDefault="00434462" w:rsidP="00434462">
            <w:pPr>
              <w:cnfStyle w:val="000000000000" w:firstRow="0" w:lastRow="0" w:firstColumn="0" w:lastColumn="0" w:oddVBand="0" w:evenVBand="0" w:oddHBand="0" w:evenHBand="0" w:firstRowFirstColumn="0" w:firstRowLastColumn="0" w:lastRowFirstColumn="0" w:lastRowLastColumn="0"/>
            </w:pPr>
            <w:r>
              <w:t xml:space="preserve">Name der voreingestellten Session (externes Programm winscp.exe): </w:t>
            </w:r>
            <w:proofErr w:type="spellStart"/>
            <w:r>
              <w:t>dakosy</w:t>
            </w:r>
            <w:proofErr w:type="spellEnd"/>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F11DFE" w:rsidRDefault="00434462" w:rsidP="004F1A7E">
            <w:proofErr w:type="spellStart"/>
            <w:r>
              <w:t>SFTPLog</w:t>
            </w:r>
            <w:proofErr w:type="spellEnd"/>
          </w:p>
        </w:tc>
        <w:tc>
          <w:tcPr>
            <w:tcW w:w="1031" w:type="dxa"/>
            <w:shd w:val="clear" w:color="auto" w:fill="FBE4D5" w:themeFill="accent2" w:themeFillTint="33"/>
          </w:tcPr>
          <w:p w:rsidR="004F1A7E" w:rsidRPr="00F11DFE" w:rsidRDefault="00434462" w:rsidP="004F1A7E">
            <w:pPr>
              <w:cnfStyle w:val="000000000000" w:firstRow="0" w:lastRow="0" w:firstColumn="0" w:lastColumn="0" w:oddVBand="0" w:evenVBand="0" w:oddHBand="0" w:evenHBand="0" w:firstRowFirstColumn="0" w:firstRowLastColumn="0" w:lastRowFirstColumn="0" w:lastRowLastColumn="0"/>
            </w:pPr>
            <w:r>
              <w:t>String</w:t>
            </w:r>
          </w:p>
        </w:tc>
        <w:tc>
          <w:tcPr>
            <w:tcW w:w="4875"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proofErr w:type="spellStart"/>
            <w:r w:rsidRPr="00434462">
              <w:t>Vollst</w:t>
            </w:r>
            <w:proofErr w:type="spellEnd"/>
            <w:r w:rsidRPr="00434462">
              <w:t xml:space="preserve">. Pfad zur SFTP Logausgabe-Datei (ext. </w:t>
            </w:r>
            <w:r>
              <w:t>Programm)</w:t>
            </w:r>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434462" w:rsidRDefault="00434462" w:rsidP="004F1A7E">
            <w:proofErr w:type="spellStart"/>
            <w:r>
              <w:t>SFTPOutDir</w:t>
            </w:r>
            <w:proofErr w:type="spellEnd"/>
          </w:p>
        </w:tc>
        <w:tc>
          <w:tcPr>
            <w:tcW w:w="1031"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Ausgehende Nachrichten werden hier zwischengespeichert</w:t>
            </w:r>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434462" w:rsidRDefault="00434462" w:rsidP="004F1A7E">
            <w:proofErr w:type="spellStart"/>
            <w:r>
              <w:t>SFTPInDir</w:t>
            </w:r>
            <w:proofErr w:type="spellEnd"/>
          </w:p>
        </w:tc>
        <w:tc>
          <w:tcPr>
            <w:tcW w:w="1031"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Eingehende Nachrichten werden hier zwischengespeichert</w:t>
            </w:r>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434462" w:rsidRDefault="00434462" w:rsidP="004F1A7E">
            <w:proofErr w:type="spellStart"/>
            <w:r>
              <w:t>TestMode</w:t>
            </w:r>
            <w:proofErr w:type="spellEnd"/>
          </w:p>
        </w:tc>
        <w:tc>
          <w:tcPr>
            <w:tcW w:w="1031"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proofErr w:type="spellStart"/>
            <w:r>
              <w:t>Bool</w:t>
            </w:r>
            <w:proofErr w:type="spellEnd"/>
          </w:p>
        </w:tc>
        <w:tc>
          <w:tcPr>
            <w:tcW w:w="4875" w:type="dxa"/>
            <w:shd w:val="clear" w:color="auto" w:fill="FBE4D5" w:themeFill="accent2" w:themeFillTint="33"/>
          </w:tcPr>
          <w:p w:rsidR="00434462" w:rsidRPr="00434462" w:rsidRDefault="00434462" w:rsidP="004F1A7E">
            <w:pPr>
              <w:cnfStyle w:val="000000000000" w:firstRow="0" w:lastRow="0" w:firstColumn="0" w:lastColumn="0" w:oddVBand="0" w:evenVBand="0" w:oddHBand="0" w:evenHBand="0" w:firstRowFirstColumn="0" w:firstRowLastColumn="0" w:lastRowFirstColumn="0" w:lastRowLastColumn="0"/>
            </w:pPr>
            <w:r>
              <w:t>True/</w:t>
            </w:r>
            <w:proofErr w:type="spellStart"/>
            <w:r>
              <w:t>False</w:t>
            </w:r>
            <w:proofErr w:type="spellEnd"/>
            <w:r>
              <w:t>: Soll das Test- oder Produktivsystem verwendet werden</w:t>
            </w:r>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434462" w:rsidRDefault="00434462" w:rsidP="004F1A7E">
            <w:proofErr w:type="spellStart"/>
            <w:r>
              <w:t>WINSCPFullPath</w:t>
            </w:r>
            <w:proofErr w:type="spellEnd"/>
          </w:p>
        </w:tc>
        <w:tc>
          <w:tcPr>
            <w:tcW w:w="1031"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proofErr w:type="spellStart"/>
            <w:r w:rsidRPr="00D12847">
              <w:t>Vollst</w:t>
            </w:r>
            <w:proofErr w:type="spellEnd"/>
            <w:r w:rsidRPr="00D12847">
              <w:t xml:space="preserve">. </w:t>
            </w:r>
            <w:r w:rsidRPr="00434462">
              <w:t>Pfad zur ext. Programm winscp.exe</w:t>
            </w:r>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434462" w:rsidRDefault="00434462" w:rsidP="004F1A7E">
            <w:proofErr w:type="spellStart"/>
            <w:r>
              <w:t>RemoteProdIncomingDir</w:t>
            </w:r>
            <w:proofErr w:type="spellEnd"/>
          </w:p>
        </w:tc>
        <w:tc>
          <w:tcPr>
            <w:tcW w:w="1031"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 für eingehende Nachrichten produktiv (remote)</w:t>
            </w:r>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434462" w:rsidRDefault="00434462" w:rsidP="004F1A7E">
            <w:proofErr w:type="spellStart"/>
            <w:r>
              <w:t>RemoteTestIncomingDir</w:t>
            </w:r>
            <w:proofErr w:type="spellEnd"/>
          </w:p>
        </w:tc>
        <w:tc>
          <w:tcPr>
            <w:tcW w:w="1031"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 für eingehende Nachrichten Test (remote)</w:t>
            </w:r>
          </w:p>
        </w:tc>
      </w:tr>
      <w:tr w:rsidR="00434462"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34462" w:rsidRDefault="00434462" w:rsidP="004F1A7E">
            <w:proofErr w:type="spellStart"/>
            <w:r>
              <w:t>RemoteProdOutgoingDir</w:t>
            </w:r>
            <w:proofErr w:type="spellEnd"/>
          </w:p>
        </w:tc>
        <w:tc>
          <w:tcPr>
            <w:tcW w:w="1031" w:type="dxa"/>
            <w:shd w:val="clear" w:color="auto" w:fill="FBE4D5" w:themeFill="accent2" w:themeFillTint="33"/>
          </w:tcPr>
          <w:p w:rsid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34462" w:rsidRPr="00434462" w:rsidRDefault="00434462" w:rsidP="004F1A7E">
            <w:pPr>
              <w:cnfStyle w:val="000000000000" w:firstRow="0" w:lastRow="0" w:firstColumn="0" w:lastColumn="0" w:oddVBand="0" w:evenVBand="0" w:oddHBand="0" w:evenHBand="0" w:firstRowFirstColumn="0" w:firstRowLastColumn="0" w:lastRowFirstColumn="0" w:lastRowLastColumn="0"/>
            </w:pPr>
            <w:r>
              <w:t>Pfad für ausgehende Nachrichten produktiv (remote)</w:t>
            </w:r>
          </w:p>
        </w:tc>
      </w:tr>
      <w:tr w:rsidR="00434462"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34462" w:rsidRDefault="00434462" w:rsidP="004F1A7E">
            <w:proofErr w:type="spellStart"/>
            <w:r>
              <w:t>RemoteTestOutgoingDir</w:t>
            </w:r>
            <w:proofErr w:type="spellEnd"/>
          </w:p>
        </w:tc>
        <w:tc>
          <w:tcPr>
            <w:tcW w:w="1031" w:type="dxa"/>
            <w:shd w:val="clear" w:color="auto" w:fill="FBE4D5" w:themeFill="accent2" w:themeFillTint="33"/>
          </w:tcPr>
          <w:p w:rsid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34462" w:rsidRDefault="00434462" w:rsidP="004F1A7E">
            <w:pPr>
              <w:cnfStyle w:val="000000000000" w:firstRow="0" w:lastRow="0" w:firstColumn="0" w:lastColumn="0" w:oddVBand="0" w:evenVBand="0" w:oddHBand="0" w:evenHBand="0" w:firstRowFirstColumn="0" w:firstRowLastColumn="0" w:lastRowFirstColumn="0" w:lastRowLastColumn="0"/>
            </w:pPr>
            <w:r>
              <w:t>Pfad für ausgehende Nachrichten Test (remote)</w:t>
            </w:r>
          </w:p>
        </w:tc>
      </w:tr>
      <w:tr w:rsidR="003A46D8"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FF2CC" w:themeFill="accent4" w:themeFillTint="33"/>
          </w:tcPr>
          <w:p w:rsidR="003A46D8" w:rsidRDefault="003A46D8" w:rsidP="004F1A7E">
            <w:proofErr w:type="spellStart"/>
            <w:r>
              <w:t>OutputDir</w:t>
            </w:r>
            <w:proofErr w:type="spellEnd"/>
          </w:p>
        </w:tc>
        <w:tc>
          <w:tcPr>
            <w:tcW w:w="1031"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 in dem ausgehende Nachrichten gespeichert werden</w:t>
            </w:r>
          </w:p>
        </w:tc>
      </w:tr>
      <w:tr w:rsidR="003A46D8" w:rsidRPr="003A46D8"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FF2CC" w:themeFill="accent4" w:themeFillTint="33"/>
          </w:tcPr>
          <w:p w:rsidR="003A46D8" w:rsidRDefault="003A46D8" w:rsidP="004F1A7E">
            <w:r>
              <w:t>Transmitter</w:t>
            </w:r>
          </w:p>
        </w:tc>
        <w:tc>
          <w:tcPr>
            <w:tcW w:w="1031"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FF2CC" w:themeFill="accent4" w:themeFillTint="33"/>
          </w:tcPr>
          <w:p w:rsidR="003A46D8" w:rsidRPr="003A46D8" w:rsidRDefault="003A46D8" w:rsidP="004F1A7E">
            <w:pPr>
              <w:cnfStyle w:val="000000000000" w:firstRow="0" w:lastRow="0" w:firstColumn="0" w:lastColumn="0" w:oddVBand="0" w:evenVBand="0" w:oddHBand="0" w:evenHBand="0" w:firstRowFirstColumn="0" w:firstRowLastColumn="0" w:lastRowFirstColumn="0" w:lastRowLastColumn="0"/>
            </w:pPr>
            <w:proofErr w:type="spellStart"/>
            <w:r w:rsidRPr="00D12847">
              <w:t>Vollst</w:t>
            </w:r>
            <w:proofErr w:type="spellEnd"/>
            <w:r w:rsidRPr="00D12847">
              <w:t xml:space="preserve">. </w:t>
            </w:r>
            <w:r w:rsidRPr="003A46D8">
              <w:t xml:space="preserve">Pfad zum </w:t>
            </w:r>
            <w:proofErr w:type="spellStart"/>
            <w:r w:rsidRPr="003A46D8">
              <w:t>Startscript</w:t>
            </w:r>
            <w:proofErr w:type="spellEnd"/>
            <w:r w:rsidRPr="003A46D8">
              <w:t xml:space="preserve"> </w:t>
            </w:r>
            <w:proofErr w:type="spellStart"/>
            <w:r w:rsidRPr="003A46D8">
              <w:t>client.bnat</w:t>
            </w:r>
            <w:proofErr w:type="spellEnd"/>
          </w:p>
        </w:tc>
      </w:tr>
      <w:tr w:rsidR="003A46D8" w:rsidRPr="003A46D8"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FF2CC" w:themeFill="accent4" w:themeFillTint="33"/>
          </w:tcPr>
          <w:p w:rsidR="003A46D8" w:rsidRDefault="003A46D8" w:rsidP="004F1A7E">
            <w:proofErr w:type="spellStart"/>
            <w:r>
              <w:t>BatchTimeoutMins</w:t>
            </w:r>
            <w:proofErr w:type="spellEnd"/>
          </w:p>
        </w:tc>
        <w:tc>
          <w:tcPr>
            <w:tcW w:w="1031"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proofErr w:type="spellStart"/>
            <w:r>
              <w:t>Int</w:t>
            </w:r>
            <w:proofErr w:type="spellEnd"/>
          </w:p>
        </w:tc>
        <w:tc>
          <w:tcPr>
            <w:tcW w:w="4875" w:type="dxa"/>
            <w:shd w:val="clear" w:color="auto" w:fill="FFF2CC" w:themeFill="accent4" w:themeFillTint="33"/>
          </w:tcPr>
          <w:p w:rsidR="003A46D8" w:rsidRPr="003A46D8" w:rsidRDefault="003A46D8" w:rsidP="004F1A7E">
            <w:pPr>
              <w:cnfStyle w:val="000000000000" w:firstRow="0" w:lastRow="0" w:firstColumn="0" w:lastColumn="0" w:oddVBand="0" w:evenVBand="0" w:oddHBand="0" w:evenHBand="0" w:firstRowFirstColumn="0" w:firstRowLastColumn="0" w:lastRowFirstColumn="0" w:lastRowLastColumn="0"/>
            </w:pPr>
            <w:r>
              <w:t>Anzahl in Minuten, in der auf das Ergebnis der Datenübertragung gewartet werden soll</w:t>
            </w:r>
          </w:p>
        </w:tc>
      </w:tr>
      <w:tr w:rsidR="003A46D8" w:rsidRPr="003A46D8"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FF2CC" w:themeFill="accent4" w:themeFillTint="33"/>
          </w:tcPr>
          <w:p w:rsidR="003A46D8" w:rsidRDefault="003A46D8" w:rsidP="004F1A7E">
            <w:proofErr w:type="spellStart"/>
            <w:r>
              <w:t>ResultDir</w:t>
            </w:r>
            <w:proofErr w:type="spellEnd"/>
          </w:p>
        </w:tc>
        <w:tc>
          <w:tcPr>
            <w:tcW w:w="1031"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 für fertige Nachrichten (Ergebnisse)</w:t>
            </w:r>
          </w:p>
        </w:tc>
      </w:tr>
      <w:tr w:rsidR="003A46D8" w:rsidRPr="003A46D8"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FF2CC" w:themeFill="accent4" w:themeFillTint="33"/>
          </w:tcPr>
          <w:p w:rsidR="003A46D8" w:rsidRDefault="003A46D8" w:rsidP="004F1A7E">
            <w:proofErr w:type="spellStart"/>
            <w:r>
              <w:t>AnswerDir</w:t>
            </w:r>
            <w:proofErr w:type="spellEnd"/>
          </w:p>
        </w:tc>
        <w:tc>
          <w:tcPr>
            <w:tcW w:w="1031"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 xml:space="preserve">Pfad für eingehende Nachrichten (Fehler und </w:t>
            </w:r>
            <w:proofErr w:type="spellStart"/>
            <w:r>
              <w:t>Visit-Ids</w:t>
            </w:r>
            <w:proofErr w:type="spellEnd"/>
            <w:r>
              <w:t>)</w:t>
            </w:r>
          </w:p>
        </w:tc>
      </w:tr>
      <w:tr w:rsidR="003A46D8" w:rsidRPr="003A46D8"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FF2CC" w:themeFill="accent4" w:themeFillTint="33"/>
          </w:tcPr>
          <w:p w:rsidR="003A46D8" w:rsidRDefault="003A46D8" w:rsidP="004F1A7E">
            <w:proofErr w:type="spellStart"/>
            <w:r>
              <w:t>AnswerArchiveDir</w:t>
            </w:r>
            <w:proofErr w:type="spellEnd"/>
          </w:p>
        </w:tc>
        <w:tc>
          <w:tcPr>
            <w:tcW w:w="1031"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FF2CC" w:themeFill="accent4" w:themeFillTint="33"/>
          </w:tcPr>
          <w:p w:rsidR="003A46D8" w:rsidRDefault="003A46D8" w:rsidP="003A46D8">
            <w:pPr>
              <w:cnfStyle w:val="000000000000" w:firstRow="0" w:lastRow="0" w:firstColumn="0" w:lastColumn="0" w:oddVBand="0" w:evenVBand="0" w:oddHBand="0" w:evenHBand="0" w:firstRowFirstColumn="0" w:firstRowLastColumn="0" w:lastRowFirstColumn="0" w:lastRowLastColumn="0"/>
            </w:pPr>
            <w:r>
              <w:t>Pfad zum Ablegen ausgewerteter Antworten</w:t>
            </w:r>
          </w:p>
        </w:tc>
      </w:tr>
      <w:tr w:rsidR="00773924" w:rsidRPr="00773924"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E2EFD9" w:themeFill="accent6" w:themeFillTint="33"/>
          </w:tcPr>
          <w:p w:rsidR="00773924" w:rsidRDefault="00773924" w:rsidP="004F1A7E">
            <w:pPr>
              <w:rPr>
                <w:lang w:val="en-US"/>
              </w:rPr>
            </w:pPr>
            <w:proofErr w:type="spellStart"/>
            <w:r w:rsidRPr="00773924">
              <w:rPr>
                <w:lang w:val="en-US"/>
              </w:rPr>
              <w:t>bsmd_dbh_DBHWebReference</w:t>
            </w:r>
            <w:proofErr w:type="spellEnd"/>
            <w:r w:rsidRPr="00773924">
              <w:rPr>
                <w:lang w:val="en-US"/>
              </w:rPr>
              <w:t>_</w:t>
            </w:r>
          </w:p>
          <w:p w:rsidR="00773924" w:rsidRPr="00773924" w:rsidRDefault="00773924" w:rsidP="004F1A7E">
            <w:pPr>
              <w:rPr>
                <w:lang w:val="en-US"/>
              </w:rPr>
            </w:pPr>
            <w:proofErr w:type="spellStart"/>
            <w:r w:rsidRPr="00773924">
              <w:rPr>
                <w:lang w:val="en-US"/>
              </w:rPr>
              <w:t>Dbh_Osis_Answ_Ws</w:t>
            </w:r>
            <w:proofErr w:type="spellEnd"/>
          </w:p>
        </w:tc>
        <w:tc>
          <w:tcPr>
            <w:tcW w:w="1031" w:type="dxa"/>
            <w:shd w:val="clear" w:color="auto" w:fill="E2EFD9" w:themeFill="accent6" w:themeFillTint="33"/>
          </w:tcPr>
          <w:p w:rsidR="00773924" w:rsidRPr="00773924" w:rsidRDefault="00773924" w:rsidP="004F1A7E">
            <w:pPr>
              <w:cnfStyle w:val="000000000000" w:firstRow="0" w:lastRow="0" w:firstColumn="0" w:lastColumn="0" w:oddVBand="0" w:evenVBand="0" w:oddHBand="0" w:evenHBand="0" w:firstRowFirstColumn="0" w:firstRowLastColumn="0" w:lastRowFirstColumn="0" w:lastRowLastColumn="0"/>
              <w:rPr>
                <w:lang w:val="en-US"/>
              </w:rPr>
            </w:pPr>
            <w:r>
              <w:rPr>
                <w:lang w:val="en-US"/>
              </w:rPr>
              <w:t>URL</w:t>
            </w:r>
          </w:p>
        </w:tc>
        <w:tc>
          <w:tcPr>
            <w:tcW w:w="4875" w:type="dxa"/>
            <w:shd w:val="clear" w:color="auto" w:fill="E2EFD9" w:themeFill="accent6" w:themeFillTint="33"/>
          </w:tcPr>
          <w:p w:rsidR="00773924" w:rsidRPr="00773924" w:rsidRDefault="00773924" w:rsidP="003A46D8">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Webservice</w:t>
            </w:r>
            <w:proofErr w:type="spellEnd"/>
            <w:r>
              <w:rPr>
                <w:lang w:val="en-US"/>
              </w:rPr>
              <w:t xml:space="preserve"> URL </w:t>
            </w:r>
            <w:proofErr w:type="spellStart"/>
            <w:r>
              <w:rPr>
                <w:lang w:val="en-US"/>
              </w:rPr>
              <w:t>dbh</w:t>
            </w:r>
            <w:proofErr w:type="spellEnd"/>
          </w:p>
        </w:tc>
      </w:tr>
      <w:tr w:rsidR="00773924" w:rsidRPr="00773924"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E2EFD9" w:themeFill="accent6" w:themeFillTint="33"/>
          </w:tcPr>
          <w:p w:rsidR="00773924" w:rsidRPr="00773924" w:rsidRDefault="00773924" w:rsidP="004F1A7E">
            <w:pPr>
              <w:rPr>
                <w:lang w:val="en-US"/>
              </w:rPr>
            </w:pPr>
            <w:r>
              <w:rPr>
                <w:lang w:val="en-US"/>
              </w:rPr>
              <w:t>Sender</w:t>
            </w:r>
          </w:p>
        </w:tc>
        <w:tc>
          <w:tcPr>
            <w:tcW w:w="1031" w:type="dxa"/>
            <w:shd w:val="clear" w:color="auto" w:fill="E2EFD9" w:themeFill="accent6" w:themeFillTint="33"/>
          </w:tcPr>
          <w:p w:rsidR="00773924" w:rsidRDefault="00773924" w:rsidP="004F1A7E">
            <w:pPr>
              <w:cnfStyle w:val="000000000000" w:firstRow="0" w:lastRow="0" w:firstColumn="0" w:lastColumn="0" w:oddVBand="0" w:evenVBand="0" w:oddHBand="0" w:evenHBand="0" w:firstRowFirstColumn="0" w:firstRowLastColumn="0" w:lastRowFirstColumn="0" w:lastRowLastColumn="0"/>
              <w:rPr>
                <w:lang w:val="en-US"/>
              </w:rPr>
            </w:pPr>
            <w:r>
              <w:rPr>
                <w:lang w:val="en-US"/>
              </w:rPr>
              <w:t>String</w:t>
            </w:r>
          </w:p>
        </w:tc>
        <w:tc>
          <w:tcPr>
            <w:tcW w:w="4875" w:type="dxa"/>
            <w:shd w:val="clear" w:color="auto" w:fill="E2EFD9" w:themeFill="accent6" w:themeFillTint="33"/>
          </w:tcPr>
          <w:p w:rsidR="00773924" w:rsidRDefault="00773924" w:rsidP="003A46D8">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Festcodierte</w:t>
            </w:r>
            <w:proofErr w:type="spellEnd"/>
            <w:r>
              <w:rPr>
                <w:lang w:val="en-US"/>
              </w:rPr>
              <w:t xml:space="preserve"> </w:t>
            </w:r>
            <w:proofErr w:type="spellStart"/>
            <w:r>
              <w:rPr>
                <w:lang w:val="en-US"/>
              </w:rPr>
              <w:t>Absenderkennung</w:t>
            </w:r>
            <w:proofErr w:type="spellEnd"/>
            <w:r>
              <w:rPr>
                <w:lang w:val="en-US"/>
              </w:rPr>
              <w:t xml:space="preserve"> (0003050)</w:t>
            </w:r>
          </w:p>
        </w:tc>
      </w:tr>
    </w:tbl>
    <w:p w:rsidR="004F1A7E" w:rsidRPr="00773924" w:rsidRDefault="004F1A7E" w:rsidP="00D56F1C">
      <w:pPr>
        <w:rPr>
          <w:lang w:val="en-US"/>
        </w:rPr>
      </w:pPr>
    </w:p>
    <w:p w:rsidR="00E8290C" w:rsidRDefault="00E8290C" w:rsidP="00E8290C">
      <w:pPr>
        <w:pStyle w:val="berschrift2"/>
        <w:rPr>
          <w:lang w:val="en-US"/>
        </w:rPr>
      </w:pPr>
      <w:bookmarkStart w:id="10" w:name="_Toc437291524"/>
      <w:proofErr w:type="spellStart"/>
      <w:proofErr w:type="gramStart"/>
      <w:r w:rsidRPr="00EF6D31">
        <w:rPr>
          <w:lang w:val="en-US"/>
        </w:rPr>
        <w:t>bsmd.herberg</w:t>
      </w:r>
      <w:proofErr w:type="gramEnd"/>
      <w:r w:rsidRPr="00EF6D31">
        <w:rPr>
          <w:lang w:val="en-US"/>
        </w:rPr>
        <w:t>.FormSe</w:t>
      </w:r>
      <w:r w:rsidRPr="00F11DFE">
        <w:rPr>
          <w:lang w:val="en-US"/>
        </w:rPr>
        <w:t>rvice</w:t>
      </w:r>
      <w:bookmarkEnd w:id="10"/>
      <w:proofErr w:type="spellEnd"/>
    </w:p>
    <w:p w:rsidR="0083705F" w:rsidRDefault="0083705F" w:rsidP="0083705F">
      <w:r w:rsidRPr="0083705F">
        <w:t xml:space="preserve">Dieser Service ruft die über EU-NOAD erfassten Meldungen von </w:t>
      </w:r>
      <w:proofErr w:type="spellStart"/>
      <w:r w:rsidRPr="0083705F">
        <w:t>Fleettracker</w:t>
      </w:r>
      <w:proofErr w:type="spellEnd"/>
      <w:r w:rsidRPr="0083705F">
        <w:t xml:space="preserve"> ab. </w:t>
      </w:r>
      <w:r>
        <w:t>Die Meldungen werden auf die Nachrichtenklassen abgebildet und in der Datenbank abgespeichert. Bevor die Speicherung stattfindet wird noch eine Plausibilitätsprüfung gegen einige Regeln durchgeführt, um die Korrekturarbeiten für die Melder zu vereinfachen. Diese Regeln sind ebenfalls fest im Code hinterlegen und können derzeit extern nicht verändert werden.</w:t>
      </w:r>
    </w:p>
    <w:p w:rsidR="0083705F" w:rsidRDefault="0083705F" w:rsidP="0083705F">
      <w:r>
        <w:t>Einstellungen:</w:t>
      </w:r>
    </w:p>
    <w:tbl>
      <w:tblPr>
        <w:tblStyle w:val="Gitternetztabelle1hellAkzent1"/>
        <w:tblW w:w="0" w:type="auto"/>
        <w:tblLook w:val="04A0" w:firstRow="1" w:lastRow="0" w:firstColumn="1" w:lastColumn="0" w:noHBand="0" w:noVBand="1"/>
      </w:tblPr>
      <w:tblGrid>
        <w:gridCol w:w="3200"/>
        <w:gridCol w:w="1027"/>
        <w:gridCol w:w="4835"/>
      </w:tblGrid>
      <w:tr w:rsidR="0083705F" w:rsidTr="008370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0" w:type="dxa"/>
          </w:tcPr>
          <w:p w:rsidR="0083705F" w:rsidRDefault="0083705F" w:rsidP="007C5231">
            <w:r>
              <w:t>Name</w:t>
            </w:r>
          </w:p>
        </w:tc>
        <w:tc>
          <w:tcPr>
            <w:tcW w:w="1027" w:type="dxa"/>
          </w:tcPr>
          <w:p w:rsidR="0083705F" w:rsidRDefault="0083705F" w:rsidP="007C5231">
            <w:pPr>
              <w:cnfStyle w:val="100000000000" w:firstRow="1" w:lastRow="0" w:firstColumn="0" w:lastColumn="0" w:oddVBand="0" w:evenVBand="0" w:oddHBand="0" w:evenHBand="0" w:firstRowFirstColumn="0" w:firstRowLastColumn="0" w:lastRowFirstColumn="0" w:lastRowLastColumn="0"/>
            </w:pPr>
            <w:r>
              <w:t>Typ</w:t>
            </w:r>
          </w:p>
        </w:tc>
        <w:tc>
          <w:tcPr>
            <w:tcW w:w="4835" w:type="dxa"/>
          </w:tcPr>
          <w:p w:rsidR="0083705F" w:rsidRDefault="0083705F" w:rsidP="007C5231">
            <w:pPr>
              <w:cnfStyle w:val="100000000000" w:firstRow="1" w:lastRow="0" w:firstColumn="0" w:lastColumn="0" w:oddVBand="0" w:evenVBand="0" w:oddHBand="0" w:evenHBand="0" w:firstRowFirstColumn="0" w:firstRowLastColumn="0" w:lastRowFirstColumn="0" w:lastRowLastColumn="0"/>
            </w:pPr>
            <w:r>
              <w:t>Beschreibung</w:t>
            </w:r>
          </w:p>
        </w:tc>
      </w:tr>
      <w:tr w:rsid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Default="0083705F" w:rsidP="007C5231">
            <w:proofErr w:type="spellStart"/>
            <w:r>
              <w:lastRenderedPageBreak/>
              <w:t>ConnectionString</w:t>
            </w:r>
            <w:proofErr w:type="spellEnd"/>
          </w:p>
        </w:tc>
        <w:tc>
          <w:tcPr>
            <w:tcW w:w="1027" w:type="dxa"/>
          </w:tcPr>
          <w:p w:rsidR="0083705F" w:rsidRDefault="0083705F" w:rsidP="007C5231">
            <w:pPr>
              <w:cnfStyle w:val="000000000000" w:firstRow="0" w:lastRow="0" w:firstColumn="0" w:lastColumn="0" w:oddVBand="0" w:evenVBand="0" w:oddHBand="0" w:evenHBand="0" w:firstRowFirstColumn="0" w:firstRowLastColumn="0" w:lastRowFirstColumn="0" w:lastRowLastColumn="0"/>
            </w:pPr>
            <w:r>
              <w:t>String</w:t>
            </w:r>
          </w:p>
        </w:tc>
        <w:tc>
          <w:tcPr>
            <w:tcW w:w="4835" w:type="dxa"/>
          </w:tcPr>
          <w:p w:rsidR="0083705F" w:rsidRDefault="0083705F" w:rsidP="007C5231">
            <w:pPr>
              <w:cnfStyle w:val="000000000000" w:firstRow="0" w:lastRow="0" w:firstColumn="0" w:lastColumn="0" w:oddVBand="0" w:evenVBand="0" w:oddHBand="0" w:evenHBand="0" w:firstRowFirstColumn="0" w:firstRowLastColumn="0" w:lastRowFirstColumn="0" w:lastRowLastColumn="0"/>
            </w:pPr>
            <w:r>
              <w:t>Definition der Datenbankverbindung</w:t>
            </w:r>
          </w:p>
        </w:tc>
      </w:tr>
      <w:tr w:rsidR="0083705F" w:rsidRPr="00F11DFE"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F11DFE" w:rsidRDefault="0083705F" w:rsidP="0083705F">
            <w:proofErr w:type="spellStart"/>
            <w:r>
              <w:t>SleepSeconds</w:t>
            </w:r>
            <w:proofErr w:type="spellEnd"/>
          </w:p>
        </w:tc>
        <w:tc>
          <w:tcPr>
            <w:tcW w:w="1027" w:type="dxa"/>
          </w:tcPr>
          <w:p w:rsidR="0083705F" w:rsidRPr="00F11DFE" w:rsidRDefault="0083705F" w:rsidP="0083705F">
            <w:pPr>
              <w:cnfStyle w:val="000000000000" w:firstRow="0" w:lastRow="0" w:firstColumn="0" w:lastColumn="0" w:oddVBand="0" w:evenVBand="0" w:oddHBand="0" w:evenHBand="0" w:firstRowFirstColumn="0" w:firstRowLastColumn="0" w:lastRowFirstColumn="0" w:lastRowLastColumn="0"/>
            </w:pPr>
            <w:proofErr w:type="spellStart"/>
            <w:r>
              <w:t>Int</w:t>
            </w:r>
            <w:proofErr w:type="spellEnd"/>
          </w:p>
        </w:tc>
        <w:tc>
          <w:tcPr>
            <w:tcW w:w="4835" w:type="dxa"/>
          </w:tcPr>
          <w:p w:rsidR="0083705F" w:rsidRPr="00F11DFE" w:rsidRDefault="0083705F" w:rsidP="0083705F">
            <w:pPr>
              <w:cnfStyle w:val="000000000000" w:firstRow="0" w:lastRow="0" w:firstColumn="0" w:lastColumn="0" w:oddVBand="0" w:evenVBand="0" w:oddHBand="0" w:evenHBand="0" w:firstRowFirstColumn="0" w:firstRowLastColumn="0" w:lastRowFirstColumn="0" w:lastRowLastColumn="0"/>
            </w:pPr>
            <w:r>
              <w:t>Intervall in Sekunden, in dem auf Änderungen in der DB geprüft werden soll. Standardeinstellung 300 (5 Minuten)</w:t>
            </w:r>
          </w:p>
        </w:tc>
      </w:tr>
      <w:tr w:rsidR="0083705F" w:rsidRPr="00F11DFE"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F11DFE" w:rsidRDefault="0083705F" w:rsidP="0083705F">
            <w:proofErr w:type="spellStart"/>
            <w:r>
              <w:t>ServerAddress</w:t>
            </w:r>
            <w:proofErr w:type="spellEnd"/>
          </w:p>
        </w:tc>
        <w:tc>
          <w:tcPr>
            <w:tcW w:w="1027" w:type="dxa"/>
          </w:tcPr>
          <w:p w:rsidR="0083705F" w:rsidRPr="00F11DFE" w:rsidRDefault="0083705F" w:rsidP="0083705F">
            <w:pPr>
              <w:cnfStyle w:val="000000000000" w:firstRow="0" w:lastRow="0" w:firstColumn="0" w:lastColumn="0" w:oddVBand="0" w:evenVBand="0" w:oddHBand="0" w:evenHBand="0" w:firstRowFirstColumn="0" w:firstRowLastColumn="0" w:lastRowFirstColumn="0" w:lastRowLastColumn="0"/>
            </w:pPr>
            <w:r>
              <w:t>URL</w:t>
            </w:r>
          </w:p>
        </w:tc>
        <w:tc>
          <w:tcPr>
            <w:tcW w:w="4835" w:type="dxa"/>
          </w:tcPr>
          <w:p w:rsidR="0083705F" w:rsidRPr="00F11DFE" w:rsidRDefault="0083705F" w:rsidP="0083705F">
            <w:pPr>
              <w:cnfStyle w:val="000000000000" w:firstRow="0" w:lastRow="0" w:firstColumn="0" w:lastColumn="0" w:oddVBand="0" w:evenVBand="0" w:oddHBand="0" w:evenHBand="0" w:firstRowFirstColumn="0" w:firstRowLastColumn="0" w:lastRowFirstColumn="0" w:lastRowLastColumn="0"/>
            </w:pPr>
            <w:r>
              <w:t>Adresse des Webservice zum Abruf der EU-NOAD Daten</w:t>
            </w:r>
          </w:p>
        </w:tc>
      </w:tr>
      <w:tr w:rsidR="0083705F" w:rsidRP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Default="0083705F" w:rsidP="0083705F">
            <w:pPr>
              <w:rPr>
                <w:lang w:val="en-US"/>
              </w:rPr>
            </w:pPr>
            <w:proofErr w:type="spellStart"/>
            <w:r w:rsidRPr="0083705F">
              <w:rPr>
                <w:lang w:val="en-US"/>
              </w:rPr>
              <w:t>bsmd_herberg_FormService</w:t>
            </w:r>
            <w:proofErr w:type="spellEnd"/>
            <w:r w:rsidRPr="0083705F">
              <w:rPr>
                <w:lang w:val="en-US"/>
              </w:rPr>
              <w:t>_</w:t>
            </w:r>
          </w:p>
          <w:p w:rsidR="0083705F" w:rsidRPr="0083705F" w:rsidRDefault="0083705F" w:rsidP="0083705F">
            <w:pPr>
              <w:rPr>
                <w:lang w:val="en-US"/>
              </w:rPr>
            </w:pPr>
            <w:proofErr w:type="spellStart"/>
            <w:r w:rsidRPr="0083705F">
              <w:rPr>
                <w:lang w:val="en-US"/>
              </w:rPr>
              <w:t>WebReference_WSAPIFormData</w:t>
            </w:r>
            <w:proofErr w:type="spellEnd"/>
          </w:p>
        </w:tc>
        <w:tc>
          <w:tcPr>
            <w:tcW w:w="1027"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r>
              <w:rPr>
                <w:lang w:val="en-US"/>
              </w:rPr>
              <w:t>URL</w:t>
            </w:r>
          </w:p>
        </w:tc>
        <w:tc>
          <w:tcPr>
            <w:tcW w:w="4835"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r>
              <w:rPr>
                <w:lang w:val="en-US"/>
              </w:rPr>
              <w:t>Ditto</w:t>
            </w:r>
          </w:p>
        </w:tc>
      </w:tr>
      <w:tr w:rsidR="0083705F" w:rsidRP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83705F" w:rsidRDefault="0083705F" w:rsidP="0083705F">
            <w:pPr>
              <w:rPr>
                <w:lang w:val="en-US"/>
              </w:rPr>
            </w:pPr>
            <w:proofErr w:type="spellStart"/>
            <w:r>
              <w:rPr>
                <w:lang w:val="en-US"/>
              </w:rPr>
              <w:t>CompanyGuid</w:t>
            </w:r>
            <w:proofErr w:type="spellEnd"/>
          </w:p>
        </w:tc>
        <w:tc>
          <w:tcPr>
            <w:tcW w:w="1027"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Guid</w:t>
            </w:r>
            <w:proofErr w:type="spellEnd"/>
          </w:p>
        </w:tc>
        <w:tc>
          <w:tcPr>
            <w:tcW w:w="4835"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Firmenreferenz</w:t>
            </w:r>
            <w:proofErr w:type="spellEnd"/>
            <w:r>
              <w:rPr>
                <w:lang w:val="en-US"/>
              </w:rPr>
              <w:t xml:space="preserve">-ID (fest) </w:t>
            </w:r>
          </w:p>
        </w:tc>
      </w:tr>
      <w:tr w:rsidR="0083705F" w:rsidRP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83705F" w:rsidRDefault="0083705F" w:rsidP="0083705F">
            <w:pPr>
              <w:rPr>
                <w:lang w:val="en-US"/>
              </w:rPr>
            </w:pPr>
            <w:proofErr w:type="spellStart"/>
            <w:r>
              <w:rPr>
                <w:lang w:val="en-US"/>
              </w:rPr>
              <w:t>ClientId</w:t>
            </w:r>
            <w:proofErr w:type="spellEnd"/>
          </w:p>
        </w:tc>
        <w:tc>
          <w:tcPr>
            <w:tcW w:w="1027"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Guid</w:t>
            </w:r>
            <w:proofErr w:type="spellEnd"/>
          </w:p>
        </w:tc>
        <w:tc>
          <w:tcPr>
            <w:tcW w:w="4835"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Kundenreferenz</w:t>
            </w:r>
            <w:proofErr w:type="spellEnd"/>
            <w:r>
              <w:rPr>
                <w:lang w:val="en-US"/>
              </w:rPr>
              <w:t>-ID (fest)</w:t>
            </w:r>
          </w:p>
        </w:tc>
      </w:tr>
      <w:tr w:rsidR="0083705F" w:rsidRP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83705F" w:rsidRDefault="0083705F" w:rsidP="0083705F">
            <w:pPr>
              <w:rPr>
                <w:lang w:val="en-US"/>
              </w:rPr>
            </w:pPr>
            <w:proofErr w:type="spellStart"/>
            <w:r>
              <w:rPr>
                <w:lang w:val="en-US"/>
              </w:rPr>
              <w:t>IntervalLastDay</w:t>
            </w:r>
            <w:proofErr w:type="spellEnd"/>
          </w:p>
        </w:tc>
        <w:tc>
          <w:tcPr>
            <w:tcW w:w="1027"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Int</w:t>
            </w:r>
            <w:proofErr w:type="spellEnd"/>
          </w:p>
        </w:tc>
        <w:tc>
          <w:tcPr>
            <w:tcW w:w="4835"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pPr>
            <w:r w:rsidRPr="0083705F">
              <w:t>Anzahl Tage des Zeitfensters in die Vergangenheit, das abgefragt werden soll</w:t>
            </w:r>
          </w:p>
        </w:tc>
      </w:tr>
      <w:tr w:rsidR="0083705F" w:rsidRP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83705F" w:rsidRDefault="0083705F" w:rsidP="0083705F">
            <w:proofErr w:type="spellStart"/>
            <w:r>
              <w:t>IntervalLastHour</w:t>
            </w:r>
            <w:proofErr w:type="spellEnd"/>
          </w:p>
        </w:tc>
        <w:tc>
          <w:tcPr>
            <w:tcW w:w="1027"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pPr>
            <w:proofErr w:type="spellStart"/>
            <w:r>
              <w:t>Int</w:t>
            </w:r>
            <w:proofErr w:type="spellEnd"/>
          </w:p>
        </w:tc>
        <w:tc>
          <w:tcPr>
            <w:tcW w:w="4835"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pPr>
            <w:r>
              <w:t>Anzahl Stunden des Zeitfensters in die Vergangenheit, das abgefragt werden soll</w:t>
            </w:r>
          </w:p>
        </w:tc>
      </w:tr>
      <w:tr w:rsidR="0083705F" w:rsidRP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83705F" w:rsidRDefault="0083705F" w:rsidP="0083705F">
            <w:proofErr w:type="spellStart"/>
            <w:r>
              <w:t>IntervalLastMinute</w:t>
            </w:r>
            <w:proofErr w:type="spellEnd"/>
          </w:p>
        </w:tc>
        <w:tc>
          <w:tcPr>
            <w:tcW w:w="1027"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pPr>
            <w:proofErr w:type="spellStart"/>
            <w:r>
              <w:t>Int</w:t>
            </w:r>
            <w:proofErr w:type="spellEnd"/>
          </w:p>
        </w:tc>
        <w:tc>
          <w:tcPr>
            <w:tcW w:w="4835"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pPr>
            <w:r>
              <w:t>Anzahl Minuten des Zeitfensters in die Vergangenheit, das abgefragt werden soll</w:t>
            </w:r>
          </w:p>
        </w:tc>
      </w:tr>
    </w:tbl>
    <w:p w:rsidR="0083705F" w:rsidRDefault="0083705F" w:rsidP="0083705F"/>
    <w:p w:rsidR="0083705F" w:rsidRPr="0083705F" w:rsidRDefault="0083705F" w:rsidP="0083705F">
      <w:r>
        <w:t>Die Angaben zum Zeitfenster sind jeweils additiv. Für die letzten zwei Stunden wäre dann beispielsweise 0, 2, 0 einzutragen in die letzten drei Zeilen. Durch die Logik mit dem Zeitfenster sind jeweils immer relativ viele Daten zu vergleichen was dazu führt, dass dieser Service am meisten Ressourcen verbraucht. Verbessern lässt sich dieses Verhalten damit, den Intervall eher klein zu halten. Der Nachteil kann sein, dass Nachrichten mit falschen Zeitstempel oder zu weit in der Vergangenheit liegende Nachrichten gar nicht mehr eingelesen werden.</w:t>
      </w:r>
    </w:p>
    <w:p w:rsidR="00E8290C" w:rsidRDefault="00E8290C" w:rsidP="00E8290C">
      <w:pPr>
        <w:pStyle w:val="berschrift2"/>
        <w:rPr>
          <w:lang w:val="en-US"/>
        </w:rPr>
      </w:pPr>
      <w:bookmarkStart w:id="11" w:name="_Toc437291525"/>
      <w:proofErr w:type="spellStart"/>
      <w:proofErr w:type="gramStart"/>
      <w:r w:rsidRPr="00F11DFE">
        <w:rPr>
          <w:lang w:val="en-US"/>
        </w:rPr>
        <w:t>bsmd.dakosy</w:t>
      </w:r>
      <w:proofErr w:type="gramEnd"/>
      <w:r w:rsidRPr="00F11DFE">
        <w:rPr>
          <w:lang w:val="en-US"/>
        </w:rPr>
        <w:t>.ResponseService</w:t>
      </w:r>
      <w:bookmarkEnd w:id="11"/>
      <w:proofErr w:type="spellEnd"/>
    </w:p>
    <w:p w:rsidR="00C22525" w:rsidRPr="00C22525" w:rsidRDefault="00C22525" w:rsidP="00C22525">
      <w:r w:rsidRPr="00C22525">
        <w:t>Dieser Service ruft Antworten auf U</w:t>
      </w:r>
      <w:r>
        <w:t xml:space="preserve">ploads in das </w:t>
      </w:r>
      <w:proofErr w:type="spellStart"/>
      <w:r>
        <w:t>Dakosy</w:t>
      </w:r>
      <w:proofErr w:type="spellEnd"/>
      <w:r>
        <w:t xml:space="preserve"> System ab. Es funktioniert analog zum </w:t>
      </w:r>
      <w:proofErr w:type="spellStart"/>
      <w:r>
        <w:t>SendNSWMessageService</w:t>
      </w:r>
      <w:proofErr w:type="spellEnd"/>
      <w:r>
        <w:t xml:space="preserve"> mit </w:t>
      </w:r>
      <w:proofErr w:type="spellStart"/>
      <w:r>
        <w:t>scp</w:t>
      </w:r>
      <w:proofErr w:type="spellEnd"/>
      <w:r>
        <w:t xml:space="preserve"> (SFTP). Daher sind die Parameter dieselben.</w:t>
      </w:r>
    </w:p>
    <w:p w:rsidR="00E8290C" w:rsidRDefault="00E8290C" w:rsidP="00E8290C">
      <w:pPr>
        <w:pStyle w:val="berschrift2"/>
        <w:rPr>
          <w:lang w:val="en-US"/>
        </w:rPr>
      </w:pPr>
      <w:bookmarkStart w:id="12" w:name="_Toc437291526"/>
      <w:proofErr w:type="spellStart"/>
      <w:proofErr w:type="gramStart"/>
      <w:r w:rsidRPr="00F11DFE">
        <w:rPr>
          <w:lang w:val="en-US"/>
        </w:rPr>
        <w:t>bsmd.dbh.ResponseService</w:t>
      </w:r>
      <w:bookmarkEnd w:id="12"/>
      <w:proofErr w:type="spellEnd"/>
      <w:proofErr w:type="gramEnd"/>
    </w:p>
    <w:p w:rsidR="00DE5768" w:rsidRDefault="00DE5768" w:rsidP="00DE5768">
      <w:r w:rsidRPr="00DE5768">
        <w:t xml:space="preserve">Dieser Service läuft innerhalb des IIS als Webservice auf WCF Basis. </w:t>
      </w:r>
      <w:r>
        <w:t xml:space="preserve">Die zurücklaufenden Meldungen an </w:t>
      </w:r>
      <w:proofErr w:type="spellStart"/>
      <w:r>
        <w:t>dbh</w:t>
      </w:r>
      <w:proofErr w:type="spellEnd"/>
      <w:r>
        <w:t xml:space="preserve"> werden hier verarbeitet. Es wird der Status gesetzt (OK, Fehler) und eine Fehlermeldung falls vorhanden der Meldeklasse </w:t>
      </w:r>
      <w:proofErr w:type="spellStart"/>
      <w:r>
        <w:t>zurgeordnet</w:t>
      </w:r>
      <w:proofErr w:type="spellEnd"/>
      <w:r>
        <w:t xml:space="preserve">. </w:t>
      </w:r>
      <w:proofErr w:type="spellStart"/>
      <w:r>
        <w:t>Dbh</w:t>
      </w:r>
      <w:proofErr w:type="spellEnd"/>
      <w:r>
        <w:t xml:space="preserve"> liefert direkt beim Senden die Möglichkeit eine Referenz-Nummer mitzuschicken die man hier verwenden kann, um die Sendung wieder zuzuordnen. Dafür wird dann der Datenbank-Primärschlüssel des Schiffsanlaufs verwendet.</w:t>
      </w:r>
    </w:p>
    <w:p w:rsidR="00AF563E" w:rsidRPr="00DE5768" w:rsidRDefault="00AF563E" w:rsidP="00DE5768">
      <w:r>
        <w:t xml:space="preserve">Abweichend zu den anderen Services wird die Konfiguration hier über die im Verzeichnis vorhandene Datei </w:t>
      </w:r>
      <w:proofErr w:type="spellStart"/>
      <w:r>
        <w:t>web.config</w:t>
      </w:r>
      <w:proofErr w:type="spellEnd"/>
      <w:r>
        <w:t xml:space="preserve"> durchgeführt. Die </w:t>
      </w:r>
      <w:proofErr w:type="spellStart"/>
      <w:r>
        <w:t>Logging</w:t>
      </w:r>
      <w:proofErr w:type="spellEnd"/>
      <w:r>
        <w:t xml:space="preserve"> Konfiguration ist ebenfalls extern in log4net.config.</w:t>
      </w:r>
    </w:p>
    <w:p w:rsidR="00E8290C" w:rsidRPr="00DE5768" w:rsidRDefault="00E8290C" w:rsidP="00E8290C">
      <w:pPr>
        <w:pStyle w:val="berschrift2"/>
      </w:pPr>
      <w:bookmarkStart w:id="13" w:name="_Toc437291527"/>
      <w:proofErr w:type="spellStart"/>
      <w:proofErr w:type="gramStart"/>
      <w:r w:rsidRPr="00DE5768">
        <w:t>bsmd.ExcelReadService</w:t>
      </w:r>
      <w:bookmarkEnd w:id="13"/>
      <w:proofErr w:type="spellEnd"/>
      <w:proofErr w:type="gramEnd"/>
    </w:p>
    <w:p w:rsidR="00CC7C17" w:rsidRDefault="00CC7C17" w:rsidP="00CC7C17">
      <w:r w:rsidRPr="00CC7C17">
        <w:t xml:space="preserve">Dieser Service ist als Beihilfe gedacht, um die Verarbeitung von Excel-Sheets zu vereinfachen. </w:t>
      </w:r>
      <w:r>
        <w:t>Dazu ist es notwendig, dass der Kunde / das Schiff ein „aktuelles“ von BSMD herausgegebenes Excel-Sheet verwendet. Die darin enthaltenen sog. Name Ranges (wie Platzhalter) sorgen dafür, dass Zellen zu den entsprechenden NSW Datenwerten der Meldeklassen zugeordnet werden können.</w:t>
      </w:r>
    </w:p>
    <w:p w:rsidR="008064A5" w:rsidRDefault="008064A5" w:rsidP="00CC7C17">
      <w:r>
        <w:t>Das Vorgehen besteht darin, dass die Melder ein Excel-Sheet zu einer vordefinierten E-Mail-Adresse weiterleiten. Von diesem Account wird das Excel-Sheet heruntergeladen und ausgewertet. Dabei wird ein neues Excel-Sheet generiert, das die „erkannten“ Daten als farblich markierte Zellen enthält. Mit diesem zweiten Sheet ist der Melder dann in der Lage, fehlerhafte und ganz fehlende Daten leicht zu ergänzen.</w:t>
      </w:r>
    </w:p>
    <w:p w:rsidR="00651838" w:rsidRPr="00CC7C17" w:rsidRDefault="00651838" w:rsidP="00CC7C17">
      <w:r>
        <w:t>[TBD] Dieser Service befindet sich aktuell (Dez 2015) noch im Entwicklungsstadium.</w:t>
      </w:r>
    </w:p>
    <w:p w:rsidR="00E8290C" w:rsidRPr="00CC7C17" w:rsidRDefault="00E8290C" w:rsidP="00E8290C"/>
    <w:sectPr w:rsidR="00E8290C" w:rsidRPr="00CC7C17" w:rsidSect="008273D8">
      <w:headerReference w:type="default" r:id="rId12"/>
      <w:footerReference w:type="default" r:id="rId13"/>
      <w:pgSz w:w="11906" w:h="16838"/>
      <w:pgMar w:top="1417" w:right="1417" w:bottom="1134"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1819" w:rsidRDefault="004F1819" w:rsidP="00D46DEC">
      <w:pPr>
        <w:spacing w:after="0" w:line="240" w:lineRule="auto"/>
      </w:pPr>
      <w:r>
        <w:separator/>
      </w:r>
    </w:p>
  </w:endnote>
  <w:endnote w:type="continuationSeparator" w:id="0">
    <w:p w:rsidR="004F1819" w:rsidRDefault="004F1819" w:rsidP="00D46D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193928"/>
      <w:docPartObj>
        <w:docPartGallery w:val="Page Numbers (Bottom of Page)"/>
        <w:docPartUnique/>
      </w:docPartObj>
    </w:sdtPr>
    <w:sdtContent>
      <w:p w:rsidR="00D46DEC" w:rsidRDefault="00D46DEC">
        <w:pPr>
          <w:pStyle w:val="Fuzeile"/>
          <w:jc w:val="center"/>
        </w:pPr>
        <w:r>
          <w:fldChar w:fldCharType="begin"/>
        </w:r>
        <w:r>
          <w:instrText>PAGE   \* MERGEFORMAT</w:instrText>
        </w:r>
        <w:r>
          <w:fldChar w:fldCharType="separate"/>
        </w:r>
        <w:r>
          <w:rPr>
            <w:noProof/>
          </w:rPr>
          <w:t>4</w:t>
        </w:r>
        <w:r>
          <w:fldChar w:fldCharType="end"/>
        </w:r>
      </w:p>
    </w:sdtContent>
  </w:sdt>
  <w:p w:rsidR="00D46DEC" w:rsidRDefault="00D46DEC">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1819" w:rsidRDefault="004F1819" w:rsidP="00D46DEC">
      <w:pPr>
        <w:spacing w:after="0" w:line="240" w:lineRule="auto"/>
      </w:pPr>
      <w:r>
        <w:separator/>
      </w:r>
    </w:p>
  </w:footnote>
  <w:footnote w:type="continuationSeparator" w:id="0">
    <w:p w:rsidR="004F1819" w:rsidRDefault="004F1819" w:rsidP="00D46D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alias w:val="Titel"/>
      <w:tag w:val=""/>
      <w:id w:val="-948472016"/>
      <w:placeholder>
        <w:docPart w:val="DF087157AB514594900BACDC347B96B6"/>
      </w:placeholder>
      <w:dataBinding w:prefixMappings="xmlns:ns0='http://purl.org/dc/elements/1.1/' xmlns:ns1='http://schemas.openxmlformats.org/package/2006/metadata/core-properties' " w:xpath="/ns1:coreProperties[1]/ns0:title[1]" w:storeItemID="{6C3C8BC8-F283-45AE-878A-BAB7291924A1}"/>
      <w:text/>
    </w:sdtPr>
    <w:sdtContent>
      <w:p w:rsidR="00D46DEC" w:rsidRDefault="00D46DEC">
        <w:pPr>
          <w:pStyle w:val="Kopfzeile"/>
        </w:pPr>
        <w:r>
          <w:t>NSW Schnittstellen Dokumentation</w: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48F"/>
    <w:rsid w:val="00032E70"/>
    <w:rsid w:val="001565E1"/>
    <w:rsid w:val="001B11C0"/>
    <w:rsid w:val="00250A5C"/>
    <w:rsid w:val="003A46D8"/>
    <w:rsid w:val="00434462"/>
    <w:rsid w:val="00482B78"/>
    <w:rsid w:val="004F1819"/>
    <w:rsid w:val="004F1A7E"/>
    <w:rsid w:val="0053148F"/>
    <w:rsid w:val="0058688F"/>
    <w:rsid w:val="00651838"/>
    <w:rsid w:val="006E6923"/>
    <w:rsid w:val="00772A9C"/>
    <w:rsid w:val="00773924"/>
    <w:rsid w:val="008064A5"/>
    <w:rsid w:val="008273D8"/>
    <w:rsid w:val="0083705F"/>
    <w:rsid w:val="009853DA"/>
    <w:rsid w:val="00A179F1"/>
    <w:rsid w:val="00AF563E"/>
    <w:rsid w:val="00BF0982"/>
    <w:rsid w:val="00C22525"/>
    <w:rsid w:val="00C473EA"/>
    <w:rsid w:val="00CC7C17"/>
    <w:rsid w:val="00CD6DEF"/>
    <w:rsid w:val="00CF1BA2"/>
    <w:rsid w:val="00D12847"/>
    <w:rsid w:val="00D46DEC"/>
    <w:rsid w:val="00D56F1C"/>
    <w:rsid w:val="00DB27EE"/>
    <w:rsid w:val="00DE5768"/>
    <w:rsid w:val="00E8290C"/>
    <w:rsid w:val="00EF6D31"/>
    <w:rsid w:val="00F11DFE"/>
    <w:rsid w:val="00FA510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76217"/>
  <w15:chartTrackingRefBased/>
  <w15:docId w15:val="{6D6C39F3-738C-43D5-AA97-3C4A83613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53148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772A9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3148F"/>
    <w:rPr>
      <w:rFonts w:asciiTheme="majorHAnsi" w:eastAsiaTheme="majorEastAsia" w:hAnsiTheme="majorHAnsi" w:cstheme="majorBidi"/>
      <w:color w:val="2E74B5" w:themeColor="accent1" w:themeShade="BF"/>
      <w:sz w:val="32"/>
      <w:szCs w:val="32"/>
    </w:rPr>
  </w:style>
  <w:style w:type="paragraph" w:styleId="KeinLeerraum">
    <w:name w:val="No Spacing"/>
    <w:link w:val="KeinLeerraumZchn"/>
    <w:uiPriority w:val="1"/>
    <w:qFormat/>
    <w:rsid w:val="008273D8"/>
    <w:pPr>
      <w:spacing w:after="0" w:line="240" w:lineRule="auto"/>
    </w:pPr>
    <w:rPr>
      <w:rFonts w:eastAsiaTheme="minorEastAsia"/>
      <w:lang w:eastAsia="de-DE"/>
    </w:rPr>
  </w:style>
  <w:style w:type="character" w:customStyle="1" w:styleId="KeinLeerraumZchn">
    <w:name w:val="Kein Leerraum Zchn"/>
    <w:basedOn w:val="Absatz-Standardschriftart"/>
    <w:link w:val="KeinLeerraum"/>
    <w:uiPriority w:val="1"/>
    <w:rsid w:val="008273D8"/>
    <w:rPr>
      <w:rFonts w:eastAsiaTheme="minorEastAsia"/>
      <w:lang w:eastAsia="de-DE"/>
    </w:rPr>
  </w:style>
  <w:style w:type="paragraph" w:styleId="Inhaltsverzeichnisberschrift">
    <w:name w:val="TOC Heading"/>
    <w:basedOn w:val="berschrift1"/>
    <w:next w:val="Standard"/>
    <w:uiPriority w:val="39"/>
    <w:unhideWhenUsed/>
    <w:qFormat/>
    <w:rsid w:val="00A179F1"/>
    <w:pPr>
      <w:outlineLvl w:val="9"/>
    </w:pPr>
    <w:rPr>
      <w:lang w:eastAsia="de-DE"/>
    </w:rPr>
  </w:style>
  <w:style w:type="character" w:customStyle="1" w:styleId="berschrift2Zchn">
    <w:name w:val="Überschrift 2 Zchn"/>
    <w:basedOn w:val="Absatz-Standardschriftart"/>
    <w:link w:val="berschrift2"/>
    <w:uiPriority w:val="9"/>
    <w:rsid w:val="00772A9C"/>
    <w:rPr>
      <w:rFonts w:asciiTheme="majorHAnsi" w:eastAsiaTheme="majorEastAsia" w:hAnsiTheme="majorHAnsi" w:cstheme="majorBidi"/>
      <w:color w:val="2E74B5" w:themeColor="accent1" w:themeShade="BF"/>
      <w:sz w:val="26"/>
      <w:szCs w:val="26"/>
    </w:rPr>
  </w:style>
  <w:style w:type="paragraph" w:styleId="Verzeichnis1">
    <w:name w:val="toc 1"/>
    <w:basedOn w:val="Standard"/>
    <w:next w:val="Standard"/>
    <w:autoRedefine/>
    <w:uiPriority w:val="39"/>
    <w:unhideWhenUsed/>
    <w:rsid w:val="00CD6DEF"/>
    <w:pPr>
      <w:spacing w:after="100"/>
    </w:pPr>
  </w:style>
  <w:style w:type="character" w:styleId="Hyperlink">
    <w:name w:val="Hyperlink"/>
    <w:basedOn w:val="Absatz-Standardschriftart"/>
    <w:uiPriority w:val="99"/>
    <w:unhideWhenUsed/>
    <w:rsid w:val="00CD6DEF"/>
    <w:rPr>
      <w:color w:val="0563C1" w:themeColor="hyperlink"/>
      <w:u w:val="single"/>
    </w:rPr>
  </w:style>
  <w:style w:type="paragraph" w:styleId="Verzeichnis2">
    <w:name w:val="toc 2"/>
    <w:basedOn w:val="Standard"/>
    <w:next w:val="Standard"/>
    <w:autoRedefine/>
    <w:uiPriority w:val="39"/>
    <w:unhideWhenUsed/>
    <w:rsid w:val="00E8290C"/>
    <w:pPr>
      <w:spacing w:after="100"/>
      <w:ind w:left="220"/>
    </w:pPr>
  </w:style>
  <w:style w:type="table" w:styleId="Tabellenraster">
    <w:name w:val="Table Grid"/>
    <w:basedOn w:val="NormaleTabelle"/>
    <w:uiPriority w:val="39"/>
    <w:rsid w:val="00CF1B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netztabelle1hellAkzent1">
    <w:name w:val="Grid Table 1 Light Accent 1"/>
    <w:basedOn w:val="NormaleTabelle"/>
    <w:uiPriority w:val="46"/>
    <w:rsid w:val="00D56F1C"/>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itternetztabelle6farbigAkzent1">
    <w:name w:val="Grid Table 6 Colorful Accent 1"/>
    <w:basedOn w:val="NormaleTabelle"/>
    <w:uiPriority w:val="51"/>
    <w:rsid w:val="00651838"/>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Kopfzeile">
    <w:name w:val="header"/>
    <w:basedOn w:val="Standard"/>
    <w:link w:val="KopfzeileZchn"/>
    <w:uiPriority w:val="99"/>
    <w:unhideWhenUsed/>
    <w:rsid w:val="00D46DE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46DEC"/>
  </w:style>
  <w:style w:type="paragraph" w:styleId="Fuzeile">
    <w:name w:val="footer"/>
    <w:basedOn w:val="Standard"/>
    <w:link w:val="FuzeileZchn"/>
    <w:uiPriority w:val="99"/>
    <w:unhideWhenUsed/>
    <w:rsid w:val="00D46DE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46DEC"/>
  </w:style>
  <w:style w:type="character" w:styleId="Platzhaltertext">
    <w:name w:val="Placeholder Text"/>
    <w:basedOn w:val="Absatz-Standardschriftart"/>
    <w:uiPriority w:val="99"/>
    <w:semiHidden/>
    <w:rsid w:val="00D46DE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ging.apache.org/log4net/"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mailto:nsw@fleettracker.de" TargetMode="External"/><Relationship Id="rId4" Type="http://schemas.openxmlformats.org/officeDocument/2006/relationships/settings" Target="settings.xml"/><Relationship Id="rId9" Type="http://schemas.openxmlformats.org/officeDocument/2006/relationships/hyperlink" Target="http://www.eu-noad.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FA92C0D5F584F4B815C3A9C262A13AF"/>
        <w:category>
          <w:name w:val="Allgemein"/>
          <w:gallery w:val="placeholder"/>
        </w:category>
        <w:types>
          <w:type w:val="bbPlcHdr"/>
        </w:types>
        <w:behaviors>
          <w:behavior w:val="content"/>
        </w:behaviors>
        <w:guid w:val="{930839E6-744C-4119-B98C-7C6E7A4AEBCA}"/>
      </w:docPartPr>
      <w:docPartBody>
        <w:p w:rsidR="00AF1D48" w:rsidRDefault="00D36FFF" w:rsidP="00D36FFF">
          <w:pPr>
            <w:pStyle w:val="1FA92C0D5F584F4B815C3A9C262A13AF"/>
          </w:pPr>
          <w:r>
            <w:rPr>
              <w:color w:val="2E74B5" w:themeColor="accent1" w:themeShade="BF"/>
              <w:sz w:val="24"/>
              <w:szCs w:val="24"/>
            </w:rPr>
            <w:t>[Firmenname]</w:t>
          </w:r>
        </w:p>
      </w:docPartBody>
    </w:docPart>
    <w:docPart>
      <w:docPartPr>
        <w:name w:val="6C6BCDF9FFAF45918AC9C400ADCB809E"/>
        <w:category>
          <w:name w:val="Allgemein"/>
          <w:gallery w:val="placeholder"/>
        </w:category>
        <w:types>
          <w:type w:val="bbPlcHdr"/>
        </w:types>
        <w:behaviors>
          <w:behavior w:val="content"/>
        </w:behaviors>
        <w:guid w:val="{D8E7B0C7-3CD0-4B5C-ACCE-1A0CF0F17E13}"/>
      </w:docPartPr>
      <w:docPartBody>
        <w:p w:rsidR="00AF1D48" w:rsidRDefault="00D36FFF" w:rsidP="00D36FFF">
          <w:pPr>
            <w:pStyle w:val="6C6BCDF9FFAF45918AC9C400ADCB809E"/>
          </w:pPr>
          <w:r>
            <w:rPr>
              <w:rFonts w:asciiTheme="majorHAnsi" w:eastAsiaTheme="majorEastAsia" w:hAnsiTheme="majorHAnsi" w:cstheme="majorBidi"/>
              <w:color w:val="5B9BD5" w:themeColor="accent1"/>
              <w:sz w:val="88"/>
              <w:szCs w:val="88"/>
            </w:rPr>
            <w:t>[Dokumenttitel]</w:t>
          </w:r>
        </w:p>
      </w:docPartBody>
    </w:docPart>
    <w:docPart>
      <w:docPartPr>
        <w:name w:val="70A54F602ED2425194BF8B4FC511614C"/>
        <w:category>
          <w:name w:val="Allgemein"/>
          <w:gallery w:val="placeholder"/>
        </w:category>
        <w:types>
          <w:type w:val="bbPlcHdr"/>
        </w:types>
        <w:behaviors>
          <w:behavior w:val="content"/>
        </w:behaviors>
        <w:guid w:val="{09BBD7F2-A113-4D71-B6B3-E3E99D439B94}"/>
      </w:docPartPr>
      <w:docPartBody>
        <w:p w:rsidR="00AF1D48" w:rsidRDefault="00D36FFF" w:rsidP="00D36FFF">
          <w:pPr>
            <w:pStyle w:val="70A54F602ED2425194BF8B4FC511614C"/>
          </w:pPr>
          <w:r>
            <w:rPr>
              <w:color w:val="2E74B5" w:themeColor="accent1" w:themeShade="BF"/>
              <w:sz w:val="24"/>
              <w:szCs w:val="24"/>
            </w:rPr>
            <w:t>[Untertitel des Dokuments]</w:t>
          </w:r>
        </w:p>
      </w:docPartBody>
    </w:docPart>
    <w:docPart>
      <w:docPartPr>
        <w:name w:val="91BCEE67FF254235999DF97DF314CA2E"/>
        <w:category>
          <w:name w:val="Allgemein"/>
          <w:gallery w:val="placeholder"/>
        </w:category>
        <w:types>
          <w:type w:val="bbPlcHdr"/>
        </w:types>
        <w:behaviors>
          <w:behavior w:val="content"/>
        </w:behaviors>
        <w:guid w:val="{0AD93F46-8F8D-457F-B365-8FD8D1274E30}"/>
      </w:docPartPr>
      <w:docPartBody>
        <w:p w:rsidR="00AF1D48" w:rsidRDefault="00D36FFF" w:rsidP="00D36FFF">
          <w:pPr>
            <w:pStyle w:val="91BCEE67FF254235999DF97DF314CA2E"/>
          </w:pPr>
          <w:r>
            <w:rPr>
              <w:color w:val="5B9BD5" w:themeColor="accent1"/>
              <w:sz w:val="28"/>
              <w:szCs w:val="28"/>
            </w:rPr>
            <w:t>[Name des Autors]</w:t>
          </w:r>
        </w:p>
      </w:docPartBody>
    </w:docPart>
    <w:docPart>
      <w:docPartPr>
        <w:name w:val="C6F50379EA354FB686B4C5E4E0866820"/>
        <w:category>
          <w:name w:val="Allgemein"/>
          <w:gallery w:val="placeholder"/>
        </w:category>
        <w:types>
          <w:type w:val="bbPlcHdr"/>
        </w:types>
        <w:behaviors>
          <w:behavior w:val="content"/>
        </w:behaviors>
        <w:guid w:val="{A0B30B95-C739-45F6-B55A-48BB534D252D}"/>
      </w:docPartPr>
      <w:docPartBody>
        <w:p w:rsidR="00AF1D48" w:rsidRDefault="00D36FFF" w:rsidP="00D36FFF">
          <w:pPr>
            <w:pStyle w:val="C6F50379EA354FB686B4C5E4E0866820"/>
          </w:pPr>
          <w:r>
            <w:rPr>
              <w:color w:val="5B9BD5" w:themeColor="accent1"/>
              <w:sz w:val="28"/>
              <w:szCs w:val="28"/>
            </w:rPr>
            <w:t>[Datum]</w:t>
          </w:r>
        </w:p>
      </w:docPartBody>
    </w:docPart>
    <w:docPart>
      <w:docPartPr>
        <w:name w:val="DF087157AB514594900BACDC347B96B6"/>
        <w:category>
          <w:name w:val="Allgemein"/>
          <w:gallery w:val="placeholder"/>
        </w:category>
        <w:types>
          <w:type w:val="bbPlcHdr"/>
        </w:types>
        <w:behaviors>
          <w:behavior w:val="content"/>
        </w:behaviors>
        <w:guid w:val="{9D1A8112-2C2E-4DDD-8AB3-7A1B50F2A726}"/>
      </w:docPartPr>
      <w:docPartBody>
        <w:p w:rsidR="00000000" w:rsidRDefault="00AF1D48">
          <w:r w:rsidRPr="00DA3503">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FFF"/>
    <w:rsid w:val="007B4801"/>
    <w:rsid w:val="00AF1D48"/>
    <w:rsid w:val="00D36FFF"/>
    <w:rsid w:val="00EF12A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1FA92C0D5F584F4B815C3A9C262A13AF">
    <w:name w:val="1FA92C0D5F584F4B815C3A9C262A13AF"/>
    <w:rsid w:val="00D36FFF"/>
  </w:style>
  <w:style w:type="paragraph" w:customStyle="1" w:styleId="6C6BCDF9FFAF45918AC9C400ADCB809E">
    <w:name w:val="6C6BCDF9FFAF45918AC9C400ADCB809E"/>
    <w:rsid w:val="00D36FFF"/>
  </w:style>
  <w:style w:type="paragraph" w:customStyle="1" w:styleId="70A54F602ED2425194BF8B4FC511614C">
    <w:name w:val="70A54F602ED2425194BF8B4FC511614C"/>
    <w:rsid w:val="00D36FFF"/>
  </w:style>
  <w:style w:type="paragraph" w:customStyle="1" w:styleId="91BCEE67FF254235999DF97DF314CA2E">
    <w:name w:val="91BCEE67FF254235999DF97DF314CA2E"/>
    <w:rsid w:val="00D36FFF"/>
  </w:style>
  <w:style w:type="paragraph" w:customStyle="1" w:styleId="C6F50379EA354FB686B4C5E4E0866820">
    <w:name w:val="C6F50379EA354FB686B4C5E4E0866820"/>
    <w:rsid w:val="00D36FFF"/>
  </w:style>
  <w:style w:type="character" w:styleId="Platzhaltertext">
    <w:name w:val="Placeholder Text"/>
    <w:basedOn w:val="Absatz-Standardschriftart"/>
    <w:uiPriority w:val="99"/>
    <w:semiHidden/>
    <w:rsid w:val="00AF1D48"/>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2015-12-06T00:00:00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FE8F47E-6308-4242-A0F4-E2E3A6597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1704</Words>
  <Characters>10736</Characters>
  <Application>Microsoft Office Word</Application>
  <DocSecurity>0</DocSecurity>
  <Lines>89</Lines>
  <Paragraphs>24</Paragraphs>
  <ScaleCrop>false</ScaleCrop>
  <HeadingPairs>
    <vt:vector size="2" baseType="variant">
      <vt:variant>
        <vt:lpstr>Titel</vt:lpstr>
      </vt:variant>
      <vt:variant>
        <vt:i4>1</vt:i4>
      </vt:variant>
    </vt:vector>
  </HeadingPairs>
  <TitlesOfParts>
    <vt:vector size="1" baseType="lpstr">
      <vt:lpstr>NSW Schnittstellen Dokumentation</vt:lpstr>
    </vt:vector>
  </TitlesOfParts>
  <Company>Informatikbüro Daniel Schick</Company>
  <LinksUpToDate>false</LinksUpToDate>
  <CharactersWithSpaces>12416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NSW Schnittstellen Dokumentation</dc:title>
  <dc:subject>Software Schnittstellen zum Empfang und Versand von NSW Nachrichten</dc:subject>
  <dc:creator>Daniel Schick</dc:creator>
  <cp:keywords/>
  <dc:description/>
  <cp:lastModifiedBy>Daniel Schick</cp:lastModifiedBy>
  <cp:revision>24</cp:revision>
  <dcterms:created xsi:type="dcterms:W3CDTF">2015-12-06T10:05:00Z</dcterms:created>
  <dcterms:modified xsi:type="dcterms:W3CDTF">2015-12-07T21:51:00Z</dcterms:modified>
</cp:coreProperties>
</file>