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1C57" w:rsidRPr="003C4DEE" w:rsidRDefault="00560E63" w:rsidP="003C4DEE">
      <w:pPr>
        <w:pStyle w:val="berschrift1"/>
      </w:pPr>
      <w:r w:rsidRPr="003C4DEE">
        <w:t>LS100PortProxy.exe</w:t>
      </w:r>
    </w:p>
    <w:p w:rsidR="00560E63" w:rsidRPr="003C4DEE" w:rsidRDefault="00560E63">
      <w:pPr>
        <w:rPr>
          <w:u w:val="single"/>
        </w:rPr>
      </w:pPr>
      <w:r w:rsidRPr="003C4DEE">
        <w:rPr>
          <w:u w:val="single"/>
        </w:rPr>
        <w:t>Zweck:</w:t>
      </w:r>
    </w:p>
    <w:p w:rsidR="00560E63" w:rsidRDefault="00560E63">
      <w:r>
        <w:t>Dieses Programm dient als "Port-Multiplexer". Es verbindet sich auf der einen Seite als Client mit einem entfernten Server und bildet dessen Daten auf einen lokalen Port ab.  Damit wird z.B. das Problem des namensgebenden LS-100 AIS Receivers gelöst, der nur eine einzige Client-Verbindung gestattet.</w:t>
      </w:r>
    </w:p>
    <w:p w:rsidR="00560E63" w:rsidRDefault="004C23AB">
      <w:r>
        <w:rPr>
          <w:noProof/>
          <w:lang w:eastAsia="de-DE"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34" type="#_x0000_t34" style="position:absolute;margin-left:206.65pt;margin-top:50.3pt;width:101.25pt;height:60pt;rotation:180;z-index:251666432" o:connectortype="elbow" adj="10795,-118530,-80800">
            <v:stroke endarrow="block"/>
          </v:shape>
        </w:pict>
      </w:r>
      <w:r>
        <w:rPr>
          <w:noProof/>
          <w:lang w:eastAsia="de-DE"/>
        </w:rPr>
        <w:pict>
          <v:roundrect id="_x0000_s1033" style="position:absolute;margin-left:307.9pt;margin-top:97.55pt;width:100.5pt;height:24pt;z-index:251665408" arcsize="10923f" fillcolor="#ddd8c2 [2894]">
            <v:textbox>
              <w:txbxContent>
                <w:p w:rsidR="00560E63" w:rsidRDefault="00560E63" w:rsidP="00560E63">
                  <w:proofErr w:type="spellStart"/>
                  <w:r>
                    <w:t>Shipplotter</w:t>
                  </w:r>
                  <w:proofErr w:type="spellEnd"/>
                </w:p>
              </w:txbxContent>
            </v:textbox>
          </v:roundrect>
        </w:pict>
      </w:r>
      <w:r>
        <w:rPr>
          <w:noProof/>
          <w:lang w:eastAsia="de-DE"/>
        </w:rPr>
        <w:pict>
          <v:shape id="_x0000_s1032" type="#_x0000_t34" style="position:absolute;margin-left:206.65pt;margin-top:50.3pt;width:101.25pt;height:11.25pt;rotation:180;z-index:251664384" o:connectortype="elbow" adj="10795,-538560,-80800">
            <v:stroke endarrow="block"/>
          </v:shape>
        </w:pict>
      </w:r>
      <w:r>
        <w:rPr>
          <w:noProof/>
          <w:lang w:eastAsia="de-DE"/>
        </w:rPr>
        <w:pict>
          <v:shape id="_x0000_s1031" type="#_x0000_t34" style="position:absolute;margin-left:206.65pt;margin-top:16.55pt;width:101.25pt;height:33.75pt;rotation:180;flip:y;z-index:251663360" o:connectortype="elbow" adj="10795,150720,-80800">
            <v:stroke endarrow="block"/>
          </v:shape>
        </w:pict>
      </w:r>
      <w:r>
        <w:rPr>
          <w:noProof/>
          <w:lang w:eastAsia="de-D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67.9pt;margin-top:50.3pt;width:64.5pt;height:0;rotation:180;z-index:251662336" o:connectortype="elbow" adj="-68065,-1,-68065">
            <v:stroke endarrow="block"/>
          </v:shape>
        </w:pict>
      </w:r>
      <w:r>
        <w:rPr>
          <w:noProof/>
          <w:lang w:eastAsia="de-DE"/>
        </w:rPr>
        <w:pict>
          <v:roundrect id="_x0000_s1029" style="position:absolute;margin-left:307.9pt;margin-top:50.3pt;width:100.5pt;height:24pt;z-index:251661312" arcsize="10923f" fillcolor="#fde9d9 [665]">
            <v:textbox>
              <w:txbxContent>
                <w:p w:rsidR="00560E63" w:rsidRDefault="00560E63" w:rsidP="00560E63">
                  <w:r>
                    <w:t>AIS FormReader</w:t>
                  </w:r>
                </w:p>
              </w:txbxContent>
            </v:textbox>
          </v:roundrect>
        </w:pict>
      </w:r>
      <w:r>
        <w:rPr>
          <w:noProof/>
          <w:lang w:eastAsia="de-DE"/>
        </w:rPr>
        <w:pict>
          <v:roundrect id="_x0000_s1028" style="position:absolute;margin-left:307.9pt;margin-top:5.3pt;width:100.5pt;height:24pt;z-index:251660288" arcsize="10923f" fillcolor="#e5dfec [663]">
            <v:textbox>
              <w:txbxContent>
                <w:p w:rsidR="00560E63" w:rsidRDefault="00560E63">
                  <w:proofErr w:type="spellStart"/>
                  <w:r>
                    <w:t>Shipplotter</w:t>
                  </w:r>
                  <w:proofErr w:type="spellEnd"/>
                </w:p>
              </w:txbxContent>
            </v:textbox>
          </v:roundrect>
        </w:pict>
      </w:r>
      <w:r>
        <w:rPr>
          <w:noProof/>
          <w:lang w:eastAsia="de-DE"/>
        </w:rPr>
        <w:pict>
          <v:roundrect id="_x0000_s1027" style="position:absolute;margin-left:17.65pt;margin-top:36.8pt;width:50.25pt;height:24.75pt;z-index:251659264" arcsize="10923f" fillcolor="yellow">
            <v:textbox>
              <w:txbxContent>
                <w:p w:rsidR="00560E63" w:rsidRDefault="00560E63">
                  <w:r>
                    <w:t>LS-100</w:t>
                  </w:r>
                </w:p>
              </w:txbxContent>
            </v:textbox>
          </v:roundrect>
        </w:pict>
      </w:r>
      <w:r>
        <w:rPr>
          <w:noProof/>
          <w:lang w:eastAsia="de-DE"/>
        </w:rPr>
        <w:pict>
          <v:rect id="_x0000_s1026" style="position:absolute;margin-left:132.4pt;margin-top:29.3pt;width:74.25pt;height:39pt;z-index:251658240" fillcolor="#eaf1dd [662]">
            <v:textbox>
              <w:txbxContent>
                <w:p w:rsidR="00560E63" w:rsidRDefault="00560E63">
                  <w:r>
                    <w:t>LS100 Port Proxy</w:t>
                  </w:r>
                </w:p>
              </w:txbxContent>
            </v:textbox>
          </v:rect>
        </w:pict>
      </w:r>
    </w:p>
    <w:p w:rsidR="00560E63" w:rsidRDefault="00560E63"/>
    <w:p w:rsidR="00560E63" w:rsidRDefault="00560E63"/>
    <w:p w:rsidR="00560E63" w:rsidRDefault="00560E63"/>
    <w:p w:rsidR="00560E63" w:rsidRPr="003C4DEE" w:rsidRDefault="00560E63">
      <w:pPr>
        <w:rPr>
          <w:u w:val="single"/>
        </w:rPr>
      </w:pPr>
      <w:r w:rsidRPr="003C4DEE">
        <w:rPr>
          <w:u w:val="single"/>
        </w:rPr>
        <w:t>Aufruf:</w:t>
      </w:r>
    </w:p>
    <w:p w:rsidR="00560E63" w:rsidRDefault="00560E63">
      <w:r>
        <w:t>1. ohne Parameter:</w:t>
      </w:r>
    </w:p>
    <w:p w:rsidR="00560E63" w:rsidRDefault="00560E63" w:rsidP="00560E63">
      <w:r>
        <w:t>E:\work\dp07\LS100PortProxy\bin\Debug&gt;LS100PortProxy.exe</w:t>
      </w:r>
    </w:p>
    <w:p w:rsidR="00560E63" w:rsidRPr="00560E63" w:rsidRDefault="00560E63" w:rsidP="00560E63">
      <w:pPr>
        <w:rPr>
          <w:lang w:val="en-US"/>
        </w:rPr>
      </w:pPr>
      <w:r w:rsidRPr="00560E63">
        <w:rPr>
          <w:lang w:val="en-US"/>
        </w:rPr>
        <w:t># 0: fe</w:t>
      </w:r>
      <w:proofErr w:type="gramStart"/>
      <w:r w:rsidRPr="00560E63">
        <w:rPr>
          <w:lang w:val="en-US"/>
        </w:rPr>
        <w:t>80::</w:t>
      </w:r>
      <w:proofErr w:type="gramEnd"/>
      <w:r w:rsidRPr="00560E63">
        <w:rPr>
          <w:lang w:val="en-US"/>
        </w:rPr>
        <w:t>d033:dcd0:2a2f:1bfa%11</w:t>
      </w:r>
    </w:p>
    <w:p w:rsidR="00560E63" w:rsidRPr="00560E63" w:rsidRDefault="00560E63" w:rsidP="00560E63">
      <w:pPr>
        <w:rPr>
          <w:lang w:val="en-US"/>
        </w:rPr>
      </w:pPr>
      <w:r w:rsidRPr="00560E63">
        <w:rPr>
          <w:lang w:val="en-US"/>
        </w:rPr>
        <w:t># 1: fe</w:t>
      </w:r>
      <w:proofErr w:type="gramStart"/>
      <w:r w:rsidRPr="00560E63">
        <w:rPr>
          <w:lang w:val="en-US"/>
        </w:rPr>
        <w:t>80::</w:t>
      </w:r>
      <w:proofErr w:type="gramEnd"/>
      <w:r w:rsidRPr="00560E63">
        <w:rPr>
          <w:lang w:val="en-US"/>
        </w:rPr>
        <w:t>a043:7fe1:481c:2d54%15</w:t>
      </w:r>
    </w:p>
    <w:p w:rsidR="00560E63" w:rsidRPr="00560E63" w:rsidRDefault="00560E63" w:rsidP="00560E63">
      <w:pPr>
        <w:rPr>
          <w:lang w:val="en-US"/>
        </w:rPr>
      </w:pPr>
      <w:r w:rsidRPr="00560E63">
        <w:rPr>
          <w:lang w:val="en-US"/>
        </w:rPr>
        <w:t># 2: fe80::2c8e:29ff:88a5:c18d%16</w:t>
      </w:r>
    </w:p>
    <w:p w:rsidR="00560E63" w:rsidRDefault="00560E63" w:rsidP="00560E63">
      <w:r>
        <w:t># 3: 169.254.45.84</w:t>
      </w:r>
    </w:p>
    <w:p w:rsidR="00560E63" w:rsidRDefault="00560E63" w:rsidP="00560E63">
      <w:r>
        <w:t># 4: 192.168.1.52</w:t>
      </w:r>
    </w:p>
    <w:p w:rsidR="00560E63" w:rsidRDefault="00560E63" w:rsidP="00560E63">
      <w:r>
        <w:t># 5: 192.168.146.1</w:t>
      </w:r>
    </w:p>
    <w:p w:rsidR="00560E63" w:rsidRDefault="00560E63" w:rsidP="00560E63">
      <w:r>
        <w:t>2. Mit Parameter:</w:t>
      </w:r>
    </w:p>
    <w:p w:rsidR="00560E63" w:rsidRDefault="00560E63" w:rsidP="00560E63">
      <w:proofErr w:type="gramStart"/>
      <w:r>
        <w:t>LS100PortProxy.exe  &lt;</w:t>
      </w:r>
      <w:proofErr w:type="gramEnd"/>
      <w:r>
        <w:t>interface Nr.&gt; &lt;server-adresse&gt; &lt;server-</w:t>
      </w:r>
      <w:proofErr w:type="spellStart"/>
      <w:r>
        <w:t>port</w:t>
      </w:r>
      <w:proofErr w:type="spellEnd"/>
      <w:r>
        <w:t xml:space="preserve">&gt; &lt;lokaler </w:t>
      </w:r>
      <w:proofErr w:type="spellStart"/>
      <w:r>
        <w:t>port</w:t>
      </w:r>
      <w:proofErr w:type="spellEnd"/>
      <w:r>
        <w:t>&gt;</w:t>
      </w:r>
    </w:p>
    <w:p w:rsidR="00560E63" w:rsidRDefault="00560E63" w:rsidP="00560E63">
      <w:r>
        <w:t>Dabei ist interface Nr. eine der Optionen aus Variante 1</w:t>
      </w:r>
    </w:p>
    <w:p w:rsidR="00560E63" w:rsidRPr="003C4DEE" w:rsidRDefault="00560E63" w:rsidP="00560E63">
      <w:pPr>
        <w:rPr>
          <w:u w:val="single"/>
        </w:rPr>
      </w:pPr>
      <w:r w:rsidRPr="003C4DEE">
        <w:rPr>
          <w:u w:val="single"/>
        </w:rPr>
        <w:t>Beispiel:</w:t>
      </w:r>
    </w:p>
    <w:p w:rsidR="00560E63" w:rsidRDefault="003C4DEE" w:rsidP="00560E63">
      <w:r>
        <w:t xml:space="preserve">LS100PortProxy.exe  </w:t>
      </w:r>
      <w:proofErr w:type="gramStart"/>
      <w:r>
        <w:t>4  192.168.1.100</w:t>
      </w:r>
      <w:proofErr w:type="gramEnd"/>
      <w:r>
        <w:t xml:space="preserve"> 6001 6001</w:t>
      </w:r>
    </w:p>
    <w:p w:rsidR="003C4DEE" w:rsidRDefault="003C4DEE" w:rsidP="00560E63">
      <w:r>
        <w:t>-&gt; Das Programm verbindet sich mit dem Server, der auf 192.168.1.100 seinen Dienst auf Port 6001 anbietet. Der lokale Port ist ebenfalls 6001, und ist auf dem Interface 192.168.1.52 erreichbar.</w:t>
      </w:r>
    </w:p>
    <w:p w:rsidR="003C4DEE" w:rsidRDefault="003C4DEE" w:rsidP="00560E63">
      <w:r>
        <w:t xml:space="preserve">Testen kann man das dann z.B. mit </w:t>
      </w:r>
      <w:proofErr w:type="spellStart"/>
      <w:r>
        <w:t>telnet</w:t>
      </w:r>
      <w:proofErr w:type="spellEnd"/>
      <w:r>
        <w:t xml:space="preserve"> auf dem lokalen Rechner:</w:t>
      </w:r>
    </w:p>
    <w:p w:rsidR="003C4DEE" w:rsidRDefault="003C4DEE" w:rsidP="00560E63">
      <w:r>
        <w:t xml:space="preserve">telnet.exe 192.168.1.52 6001 </w:t>
      </w:r>
    </w:p>
    <w:p w:rsidR="003C4DEE" w:rsidRDefault="003C4DEE" w:rsidP="00560E63">
      <w:r>
        <w:t>-&gt; dann sollten z.B. die AIS Daten in der Kommand</w:t>
      </w:r>
      <w:r w:rsidR="008720F3">
        <w:t>o</w:t>
      </w:r>
      <w:bookmarkStart w:id="0" w:name="_GoBack"/>
      <w:bookmarkEnd w:id="0"/>
      <w:r>
        <w:t>zeile sichtbar werden.</w:t>
      </w:r>
    </w:p>
    <w:p w:rsidR="00D45032" w:rsidRDefault="00D45032" w:rsidP="00D45032">
      <w:pPr>
        <w:pStyle w:val="berschrift2"/>
      </w:pPr>
      <w:r>
        <w:lastRenderedPageBreak/>
        <w:t>LS100PortForward.exe</w:t>
      </w:r>
    </w:p>
    <w:p w:rsidR="00D45032" w:rsidRPr="00D45032" w:rsidRDefault="00D45032" w:rsidP="00D45032"/>
    <w:p w:rsidR="00D45032" w:rsidRPr="00D45032" w:rsidRDefault="00D45032" w:rsidP="00D45032">
      <w:pPr>
        <w:rPr>
          <w:u w:val="single"/>
        </w:rPr>
      </w:pPr>
      <w:r w:rsidRPr="00D45032">
        <w:rPr>
          <w:u w:val="single"/>
        </w:rPr>
        <w:t>Zweck:</w:t>
      </w:r>
    </w:p>
    <w:p w:rsidR="00D45032" w:rsidRDefault="00D45032" w:rsidP="00D45032">
      <w:r>
        <w:t xml:space="preserve">Weiterleitung von AIS Daten an einen Kunden, der aktive Zusendung benötigt. Beispiel </w:t>
      </w:r>
      <w:proofErr w:type="spellStart"/>
      <w:r>
        <w:t>FleetMon</w:t>
      </w:r>
      <w:proofErr w:type="spellEnd"/>
      <w:r>
        <w:t>. Das Tool kann sich direkt mit dem LS100PortProxy verbinden und dessen Daten aktiv an den Kunden weiterleiten.</w:t>
      </w:r>
    </w:p>
    <w:p w:rsidR="00D45032" w:rsidRDefault="00D45032" w:rsidP="00D45032">
      <w:r>
        <w:t>Aufruf:</w:t>
      </w:r>
    </w:p>
    <w:p w:rsidR="00D45032" w:rsidRDefault="00D45032" w:rsidP="00D45032">
      <w:r>
        <w:t>LS100PortForward.exe &lt;</w:t>
      </w:r>
      <w:proofErr w:type="spellStart"/>
      <w:r>
        <w:t>server</w:t>
      </w:r>
      <w:proofErr w:type="spellEnd"/>
      <w:r>
        <w:t xml:space="preserve"> Adresse&gt; &lt;</w:t>
      </w:r>
      <w:proofErr w:type="spellStart"/>
      <w:r>
        <w:t>server</w:t>
      </w:r>
      <w:proofErr w:type="spellEnd"/>
      <w:r>
        <w:t xml:space="preserve"> </w:t>
      </w:r>
      <w:proofErr w:type="spellStart"/>
      <w:r>
        <w:t>port</w:t>
      </w:r>
      <w:proofErr w:type="spellEnd"/>
      <w:r>
        <w:t>&gt; &lt;</w:t>
      </w:r>
      <w:proofErr w:type="spellStart"/>
      <w:r>
        <w:t>empfänger</w:t>
      </w:r>
      <w:proofErr w:type="spellEnd"/>
      <w:r>
        <w:t xml:space="preserve"> Adresse&gt; &lt;</w:t>
      </w:r>
      <w:proofErr w:type="spellStart"/>
      <w:r>
        <w:t>empfänger</w:t>
      </w:r>
      <w:proofErr w:type="spellEnd"/>
      <w:r>
        <w:t xml:space="preserve"> </w:t>
      </w:r>
      <w:proofErr w:type="spellStart"/>
      <w:r>
        <w:t>port</w:t>
      </w:r>
      <w:proofErr w:type="spellEnd"/>
      <w:r>
        <w:t>&gt;</w:t>
      </w:r>
    </w:p>
    <w:p w:rsidR="00D45032" w:rsidRPr="00D45032" w:rsidRDefault="00D45032" w:rsidP="00D45032"/>
    <w:sectPr w:rsidR="00D45032" w:rsidRPr="00D45032" w:rsidSect="00121C5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E63"/>
    <w:rsid w:val="00121C57"/>
    <w:rsid w:val="003C4DEE"/>
    <w:rsid w:val="00442DF6"/>
    <w:rsid w:val="004C23AB"/>
    <w:rsid w:val="00560E63"/>
    <w:rsid w:val="0067218D"/>
    <w:rsid w:val="008720F3"/>
    <w:rsid w:val="008C48D2"/>
    <w:rsid w:val="00D45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1" type="connector" idref="#_x0000_s1031"/>
        <o:r id="V:Rule2" type="connector" idref="#_x0000_s1032"/>
        <o:r id="V:Rule3" type="connector" idref="#_x0000_s1030"/>
        <o:r id="V:Rule4" type="connector" idref="#_x0000_s1034"/>
      </o:rules>
    </o:shapelayout>
  </w:shapeDefaults>
  <w:decimalSymbol w:val=","/>
  <w:listSeparator w:val=";"/>
  <w14:docId w14:val="108C094D"/>
  <w15:docId w15:val="{7958C104-D1E2-41E7-902C-46108A014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21C57"/>
  </w:style>
  <w:style w:type="paragraph" w:styleId="berschrift1">
    <w:name w:val="heading 1"/>
    <w:basedOn w:val="Standard"/>
    <w:next w:val="Standard"/>
    <w:link w:val="berschrift1Zchn"/>
    <w:uiPriority w:val="9"/>
    <w:qFormat/>
    <w:rsid w:val="003C4D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D4503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C4D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D450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3FC937-8767-43FE-9F23-92C4F758D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1287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Daniel Schick</cp:lastModifiedBy>
  <cp:revision>4</cp:revision>
  <dcterms:created xsi:type="dcterms:W3CDTF">2013-04-19T17:52:00Z</dcterms:created>
  <dcterms:modified xsi:type="dcterms:W3CDTF">2018-02-18T12:30:00Z</dcterms:modified>
</cp:coreProperties>
</file>